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4F" w:rsidRDefault="0091664F" w:rsidP="0091664F">
      <w:pPr>
        <w:rPr>
          <w:b/>
          <w:bCs/>
          <w:sz w:val="28"/>
          <w:lang w:val="de-DE"/>
        </w:rPr>
      </w:pPr>
      <w:bookmarkStart w:id="0" w:name="_GoBack"/>
      <w:bookmarkEnd w:id="0"/>
      <w:r>
        <w:rPr>
          <w:b/>
          <w:bCs/>
          <w:sz w:val="28"/>
          <w:lang w:val="de-DE"/>
        </w:rPr>
        <w:t xml:space="preserve">                  </w:t>
      </w:r>
    </w:p>
    <w:p w:rsidR="007B2A45" w:rsidRDefault="007B2A45">
      <w:pPr>
        <w:rPr>
          <w:sz w:val="22"/>
        </w:rPr>
      </w:pPr>
    </w:p>
    <w:p w:rsidR="0091664F" w:rsidRDefault="0091664F">
      <w:pPr>
        <w:rPr>
          <w:sz w:val="22"/>
        </w:rPr>
      </w:pPr>
    </w:p>
    <w:p w:rsidR="0091664F" w:rsidRDefault="0091664F">
      <w:pPr>
        <w:rPr>
          <w:sz w:val="22"/>
        </w:rPr>
      </w:pPr>
    </w:p>
    <w:p w:rsidR="007B2A45" w:rsidRDefault="00A63577">
      <w:pPr>
        <w:tabs>
          <w:tab w:val="right" w:pos="9332"/>
        </w:tabs>
        <w:rPr>
          <w:rFonts w:ascii="Tahoma" w:hAnsi="Tahoma" w:cs="Tahoma"/>
          <w:color w:val="000000"/>
          <w:sz w:val="20"/>
          <w:szCs w:val="20"/>
        </w:rPr>
      </w:pPr>
      <w:r>
        <w:rPr>
          <w:rFonts w:ascii="Tahoma" w:hAnsi="Tahoma" w:cs="Tahoma"/>
          <w:color w:val="000000"/>
          <w:sz w:val="20"/>
          <w:szCs w:val="20"/>
        </w:rPr>
        <w:t>Znak:2</w:t>
      </w:r>
      <w:r w:rsidR="00336951">
        <w:rPr>
          <w:rFonts w:ascii="Tahoma" w:hAnsi="Tahoma" w:cs="Tahoma"/>
          <w:color w:val="000000"/>
          <w:sz w:val="20"/>
          <w:szCs w:val="20"/>
        </w:rPr>
        <w:t>/</w:t>
      </w:r>
      <w:r w:rsidR="006269A4">
        <w:rPr>
          <w:rFonts w:ascii="Tahoma" w:hAnsi="Tahoma" w:cs="Tahoma"/>
          <w:color w:val="000000"/>
          <w:sz w:val="20"/>
          <w:szCs w:val="20"/>
        </w:rPr>
        <w:t>SP19</w:t>
      </w:r>
      <w:r w:rsidR="008D5260">
        <w:rPr>
          <w:rFonts w:ascii="Tahoma" w:hAnsi="Tahoma" w:cs="Tahoma"/>
          <w:color w:val="000000"/>
          <w:sz w:val="20"/>
          <w:szCs w:val="20"/>
        </w:rPr>
        <w:t>/2018</w:t>
      </w:r>
      <w:r w:rsidR="00B84F14">
        <w:rPr>
          <w:rFonts w:ascii="Tahoma" w:hAnsi="Tahoma" w:cs="Tahoma"/>
          <w:color w:val="000000"/>
          <w:sz w:val="20"/>
          <w:szCs w:val="20"/>
        </w:rPr>
        <w:t xml:space="preserve">                                                      </w:t>
      </w:r>
      <w:r>
        <w:rPr>
          <w:rFonts w:ascii="Tahoma" w:hAnsi="Tahoma" w:cs="Tahoma"/>
          <w:color w:val="000000"/>
          <w:sz w:val="20"/>
          <w:szCs w:val="20"/>
        </w:rPr>
        <w:t xml:space="preserve">                   Łódź, dnia 25</w:t>
      </w:r>
      <w:r w:rsidR="00AB2065">
        <w:rPr>
          <w:rFonts w:ascii="Tahoma" w:hAnsi="Tahoma" w:cs="Tahoma"/>
          <w:color w:val="000000"/>
          <w:sz w:val="20"/>
          <w:szCs w:val="20"/>
        </w:rPr>
        <w:t>.06</w:t>
      </w:r>
      <w:r w:rsidR="008D5260">
        <w:rPr>
          <w:rFonts w:ascii="Tahoma" w:hAnsi="Tahoma" w:cs="Tahoma"/>
          <w:color w:val="000000"/>
          <w:sz w:val="20"/>
          <w:szCs w:val="20"/>
        </w:rPr>
        <w:t>.2018</w:t>
      </w:r>
      <w:r w:rsidR="00B84F14">
        <w:rPr>
          <w:rFonts w:ascii="Tahoma" w:hAnsi="Tahoma" w:cs="Tahoma"/>
          <w:color w:val="000000"/>
          <w:sz w:val="20"/>
          <w:szCs w:val="20"/>
        </w:rPr>
        <w:t xml:space="preserve"> r.</w:t>
      </w:r>
    </w:p>
    <w:p w:rsidR="007B2A45" w:rsidRDefault="007B2A45">
      <w:pPr>
        <w:tabs>
          <w:tab w:val="right" w:pos="9332"/>
        </w:tabs>
        <w:rPr>
          <w:rFonts w:ascii="Tahoma" w:hAnsi="Tahoma" w:cs="Tahoma"/>
          <w:color w:val="000000"/>
          <w:sz w:val="20"/>
          <w:szCs w:val="20"/>
        </w:rPr>
      </w:pPr>
    </w:p>
    <w:p w:rsidR="007B2A45" w:rsidRDefault="007B2A45">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7B2A45" w:rsidRDefault="007B2A45">
      <w:pPr>
        <w:tabs>
          <w:tab w:val="right" w:pos="9332"/>
        </w:tabs>
        <w:rPr>
          <w:rFonts w:ascii="Tahoma" w:hAnsi="Tahoma" w:cs="Tahoma"/>
          <w:color w:val="000000"/>
          <w:sz w:val="20"/>
          <w:szCs w:val="20"/>
        </w:rPr>
      </w:pPr>
    </w:p>
    <w:p w:rsidR="007B2A45" w:rsidRDefault="007B2A45">
      <w:pPr>
        <w:tabs>
          <w:tab w:val="right" w:pos="9332"/>
        </w:tabs>
        <w:jc w:val="center"/>
        <w:rPr>
          <w:rFonts w:ascii="Tahoma" w:hAnsi="Tahoma" w:cs="Tahoma"/>
          <w:color w:val="000000"/>
          <w:sz w:val="20"/>
          <w:szCs w:val="20"/>
        </w:rPr>
      </w:pPr>
    </w:p>
    <w:p w:rsidR="007B2A45" w:rsidRDefault="00B84F14">
      <w:pPr>
        <w:pStyle w:val="Tytu"/>
        <w:rPr>
          <w:rFonts w:ascii="Calibri" w:hAnsi="Calibri"/>
          <w:b w:val="0"/>
          <w:i w:val="0"/>
          <w:sz w:val="28"/>
          <w:szCs w:val="28"/>
        </w:rPr>
      </w:pPr>
      <w:r>
        <w:rPr>
          <w:rFonts w:ascii="Calibri" w:hAnsi="Calibri"/>
          <w:i w:val="0"/>
          <w:spacing w:val="60"/>
          <w:sz w:val="28"/>
          <w:szCs w:val="28"/>
        </w:rPr>
        <w:t xml:space="preserve">SPECYFIKACJA ISTOTNYCH WARUNKÓW ZAMÓWIENIA </w:t>
      </w:r>
      <w:r>
        <w:rPr>
          <w:rFonts w:ascii="Calibri" w:hAnsi="Calibri"/>
          <w:b w:val="0"/>
          <w:i w:val="0"/>
          <w:sz w:val="28"/>
          <w:szCs w:val="28"/>
        </w:rPr>
        <w:t>(zwana dalej SIWZ)</w:t>
      </w:r>
    </w:p>
    <w:p w:rsidR="007B2A45" w:rsidRDefault="00B84F14">
      <w:pPr>
        <w:pStyle w:val="Tytu"/>
        <w:spacing w:before="480"/>
        <w:rPr>
          <w:rFonts w:ascii="Calibri" w:hAnsi="Calibri"/>
          <w:i w:val="0"/>
          <w:sz w:val="28"/>
          <w:szCs w:val="28"/>
        </w:rPr>
      </w:pPr>
      <w:r>
        <w:rPr>
          <w:rFonts w:ascii="Calibri" w:hAnsi="Calibri"/>
          <w:b w:val="0"/>
          <w:i w:val="0"/>
          <w:sz w:val="28"/>
          <w:szCs w:val="28"/>
        </w:rPr>
        <w:t>Przedmiot postępowania:</w:t>
      </w:r>
      <w:r>
        <w:rPr>
          <w:rFonts w:ascii="Calibri" w:hAnsi="Calibri"/>
          <w:i w:val="0"/>
          <w:sz w:val="28"/>
          <w:szCs w:val="28"/>
        </w:rPr>
        <w:t xml:space="preserve"> </w:t>
      </w:r>
    </w:p>
    <w:p w:rsidR="007B2A45" w:rsidRDefault="007B2A45">
      <w:pPr>
        <w:spacing w:line="360" w:lineRule="auto"/>
        <w:ind w:firstLine="284"/>
        <w:jc w:val="center"/>
        <w:rPr>
          <w:rFonts w:ascii="Tahoma" w:hAnsi="Tahoma" w:cs="Tahoma"/>
          <w:b/>
        </w:rPr>
      </w:pPr>
    </w:p>
    <w:p w:rsidR="00D66AF1" w:rsidRPr="006269A4" w:rsidRDefault="002C0CB1" w:rsidP="00D66AF1">
      <w:pPr>
        <w:autoSpaceDE w:val="0"/>
        <w:autoSpaceDN w:val="0"/>
        <w:adjustRightInd w:val="0"/>
        <w:jc w:val="center"/>
        <w:rPr>
          <w:rFonts w:ascii="Tahoma" w:hAnsi="Tahoma" w:cs="Tahoma"/>
          <w:b/>
          <w:caps/>
          <w:sz w:val="22"/>
          <w:szCs w:val="22"/>
        </w:rPr>
      </w:pPr>
      <w:r>
        <w:rPr>
          <w:rFonts w:ascii="Tahoma" w:hAnsi="Tahoma"/>
          <w:b/>
          <w:caps/>
          <w:sz w:val="22"/>
          <w:szCs w:val="22"/>
          <w:lang w:eastAsia="ar-SA"/>
        </w:rPr>
        <w:t xml:space="preserve">BudowA </w:t>
      </w:r>
      <w:r w:rsidR="006269A4" w:rsidRPr="006269A4">
        <w:rPr>
          <w:rFonts w:ascii="Tahoma" w:hAnsi="Tahoma"/>
          <w:b/>
          <w:caps/>
          <w:sz w:val="22"/>
          <w:szCs w:val="22"/>
          <w:lang w:eastAsia="ar-SA"/>
        </w:rPr>
        <w:t xml:space="preserve">Tężni Solankowej dla Retkini-Zachód na terenie </w:t>
      </w:r>
      <w:r w:rsidR="006269A4" w:rsidRPr="006269A4">
        <w:rPr>
          <w:rFonts w:ascii="Tahoma" w:hAnsi="Tahoma"/>
          <w:b/>
          <w:caps/>
          <w:sz w:val="22"/>
          <w:szCs w:val="22"/>
          <w:lang w:eastAsia="ar-SA"/>
        </w:rPr>
        <w:br/>
        <w:t>Szkoły podstawowej nr 19 w Łodzi</w:t>
      </w:r>
    </w:p>
    <w:p w:rsidR="007B2A45" w:rsidRDefault="007B2A45">
      <w:pPr>
        <w:spacing w:line="360" w:lineRule="auto"/>
        <w:ind w:firstLine="284"/>
        <w:jc w:val="center"/>
        <w:rPr>
          <w:rFonts w:ascii="Tahoma" w:hAnsi="Tahoma" w:cs="Tahoma"/>
          <w:b/>
        </w:rPr>
      </w:pPr>
    </w:p>
    <w:p w:rsidR="007B2A45" w:rsidRDefault="007B2A45">
      <w:pPr>
        <w:pStyle w:val="Tytu"/>
        <w:jc w:val="left"/>
        <w:rPr>
          <w:rFonts w:ascii="Tahoma" w:hAnsi="Tahoma" w:cs="Tahoma"/>
          <w:b w:val="0"/>
          <w:i w:val="0"/>
          <w:color w:val="000000"/>
        </w:rPr>
      </w:pPr>
    </w:p>
    <w:p w:rsidR="007B2A45" w:rsidRDefault="00B84F14">
      <w:pPr>
        <w:pStyle w:val="Tytu"/>
        <w:jc w:val="left"/>
        <w:rPr>
          <w:rFonts w:ascii="Tahoma" w:hAnsi="Tahoma" w:cs="Tahoma"/>
          <w:b w:val="0"/>
          <w:i w:val="0"/>
          <w:color w:val="000000"/>
        </w:rPr>
      </w:pPr>
      <w:r>
        <w:rPr>
          <w:rFonts w:ascii="Tahoma" w:hAnsi="Tahoma" w:cs="Tahoma"/>
          <w:b w:val="0"/>
          <w:i w:val="0"/>
          <w:color w:val="000000"/>
        </w:rPr>
        <w:t>Podstawa prawna:</w:t>
      </w:r>
    </w:p>
    <w:p w:rsidR="007B2A45" w:rsidRDefault="00B84F14">
      <w:pPr>
        <w:pStyle w:val="Tytu"/>
        <w:jc w:val="left"/>
        <w:rPr>
          <w:rFonts w:ascii="Tahoma" w:hAnsi="Tahoma" w:cs="Tahoma"/>
          <w:b w:val="0"/>
          <w:i w:val="0"/>
          <w:color w:val="000000"/>
        </w:rPr>
      </w:pPr>
      <w:r>
        <w:rPr>
          <w:rFonts w:ascii="Tahoma" w:hAnsi="Tahoma" w:cs="Tahoma"/>
          <w:b w:val="0"/>
          <w:i w:val="0"/>
          <w:color w:val="000000"/>
        </w:rPr>
        <w:t xml:space="preserve">Ustawa z dnia </w:t>
      </w:r>
      <w:smartTag w:uri="TKomp" w:element="Tag123">
        <w:smartTagPr>
          <w:attr w:name="wartosc" w:val="29"/>
        </w:smartTagPr>
        <w:smartTag w:uri="urn:schemas-microsoft-com:office:smarttags" w:element="metricconverter">
          <w:smartTagPr>
            <w:attr w:name="ProductID" w:val="1C"/>
          </w:smartTagPr>
          <w:r>
            <w:rPr>
              <w:rFonts w:ascii="Tahoma" w:hAnsi="Tahoma" w:cs="Tahoma"/>
              <w:b w:val="0"/>
              <w:i w:val="0"/>
              <w:color w:val="000000"/>
            </w:rPr>
            <w:t>29</w:t>
          </w:r>
        </w:smartTag>
      </w:smartTag>
      <w:r>
        <w:rPr>
          <w:rFonts w:ascii="Tahoma" w:hAnsi="Tahoma" w:cs="Tahoma"/>
          <w:b w:val="0"/>
          <w:i w:val="0"/>
          <w:color w:val="000000"/>
        </w:rPr>
        <w:t xml:space="preserve"> stycznia </w:t>
      </w:r>
      <w:smartTag w:uri="TKomp" w:element="Tag123">
        <w:smartTagPr>
          <w:attr w:name="wartosc" w:val="2004"/>
        </w:smartTagPr>
        <w:smartTag w:uri="urn:schemas-microsoft-com:office:smarttags" w:element="metricconverter">
          <w:smartTagPr>
            <w:attr w:name="ProductID" w:val="1C"/>
          </w:smartTagPr>
          <w:r>
            <w:rPr>
              <w:rFonts w:ascii="Tahoma" w:hAnsi="Tahoma" w:cs="Tahoma"/>
              <w:b w:val="0"/>
              <w:i w:val="0"/>
              <w:color w:val="000000"/>
            </w:rPr>
            <w:t>2004</w:t>
          </w:r>
        </w:smartTag>
      </w:smartTag>
      <w:r>
        <w:rPr>
          <w:rFonts w:ascii="Tahoma" w:hAnsi="Tahoma" w:cs="Tahoma"/>
          <w:b w:val="0"/>
          <w:i w:val="0"/>
          <w:color w:val="000000"/>
        </w:rPr>
        <w:t xml:space="preserve"> r. – Prawo zamówień publi</w:t>
      </w:r>
      <w:r w:rsidR="008D5260">
        <w:rPr>
          <w:rFonts w:ascii="Tahoma" w:hAnsi="Tahoma" w:cs="Tahoma"/>
          <w:b w:val="0"/>
          <w:i w:val="0"/>
          <w:color w:val="000000"/>
        </w:rPr>
        <w:t xml:space="preserve">cznych – (tekst jednolity z 2017 r., poz. 1579 </w:t>
      </w:r>
      <w:r>
        <w:rPr>
          <w:rFonts w:ascii="Tahoma" w:hAnsi="Tahoma" w:cs="Tahoma"/>
          <w:b w:val="0"/>
          <w:i w:val="0"/>
          <w:color w:val="000000"/>
        </w:rPr>
        <w:t xml:space="preserve">ze zm.) zwana dalej ustawą PZP.                                                                        </w:t>
      </w:r>
    </w:p>
    <w:p w:rsidR="007B2A45" w:rsidRDefault="007B2A45">
      <w:pPr>
        <w:pStyle w:val="Tytu"/>
        <w:jc w:val="left"/>
        <w:rPr>
          <w:rFonts w:ascii="Tahoma" w:hAnsi="Tahoma" w:cs="Tahoma"/>
          <w:b w:val="0"/>
          <w:i w:val="0"/>
          <w:color w:val="000000"/>
        </w:rPr>
      </w:pPr>
    </w:p>
    <w:p w:rsidR="007B2A45" w:rsidRDefault="00B84F14">
      <w:pPr>
        <w:pStyle w:val="Tytu"/>
        <w:jc w:val="left"/>
        <w:rPr>
          <w:rFonts w:ascii="Tahoma" w:hAnsi="Tahoma" w:cs="Tahoma"/>
          <w:b w:val="0"/>
          <w:i w:val="0"/>
          <w:color w:val="000000"/>
        </w:rPr>
      </w:pPr>
      <w:r>
        <w:rPr>
          <w:rFonts w:ascii="Tahoma" w:hAnsi="Tahoma" w:cs="Tahoma"/>
          <w:i w:val="0"/>
          <w:color w:val="000000"/>
        </w:rPr>
        <w:t xml:space="preserve">Postępowanie o udzielenie zamówienia publicznego prowadzone jest w trybie przetargu nieograniczonego o wartości szacunkowej poniżej  </w:t>
      </w:r>
      <w:smartTag w:uri="TKomp" w:element="Tag123">
        <w:smartTagPr>
          <w:attr w:name="wartosc" w:val="5"/>
        </w:smartTagPr>
        <w:r>
          <w:rPr>
            <w:rFonts w:ascii="Tahoma" w:hAnsi="Tahoma" w:cs="Tahoma"/>
            <w:i w:val="0"/>
            <w:color w:val="000000"/>
          </w:rPr>
          <w:t>5</w:t>
        </w:r>
      </w:smartTag>
      <w:r w:rsidR="008D5260">
        <w:rPr>
          <w:rFonts w:ascii="Tahoma" w:hAnsi="Tahoma" w:cs="Tahoma"/>
          <w:i w:val="0"/>
          <w:color w:val="000000"/>
        </w:rPr>
        <w:t xml:space="preserve"> 548</w:t>
      </w:r>
      <w:r>
        <w:rPr>
          <w:rFonts w:ascii="Tahoma" w:hAnsi="Tahoma" w:cs="Tahoma"/>
          <w:i w:val="0"/>
          <w:color w:val="000000"/>
        </w:rPr>
        <w:t> 000 euro.</w:t>
      </w:r>
      <w:r>
        <w:rPr>
          <w:rFonts w:ascii="Tahoma" w:hAnsi="Tahoma" w:cs="Tahoma"/>
          <w:i w:val="0"/>
          <w:color w:val="000000"/>
        </w:rPr>
        <w:tab/>
      </w:r>
      <w:r>
        <w:rPr>
          <w:rFonts w:ascii="Tahoma" w:hAnsi="Tahoma" w:cs="Tahoma"/>
          <w:i w:val="0"/>
          <w:color w:val="000000"/>
        </w:rPr>
        <w:tab/>
      </w:r>
    </w:p>
    <w:p w:rsidR="007B2A45" w:rsidRDefault="00B84F14">
      <w:pPr>
        <w:pStyle w:val="Tytu"/>
        <w:jc w:val="left"/>
        <w:rPr>
          <w:rFonts w:ascii="Tahoma" w:hAnsi="Tahoma" w:cs="Tahoma"/>
          <w:b w:val="0"/>
          <w:i w:val="0"/>
          <w:color w:val="000000"/>
        </w:rPr>
      </w:pPr>
      <w:r>
        <w:rPr>
          <w:rFonts w:ascii="Tahoma" w:hAnsi="Tahoma" w:cs="Tahoma"/>
          <w:b w:val="0"/>
          <w:i w:val="0"/>
          <w:color w:val="000000"/>
        </w:rPr>
        <w:t xml:space="preserve">Podstawa prawna: art. </w:t>
      </w:r>
      <w:smartTag w:uri="TKomp" w:element="Tag123">
        <w:smartTagPr>
          <w:attr w:name="wartosc" w:val="39"/>
        </w:smartTagPr>
        <w:smartTag w:uri="urn:schemas-microsoft-com:office:smarttags" w:element="metricconverter">
          <w:smartTagPr>
            <w:attr w:name="ProductID" w:val="1C"/>
          </w:smartTagPr>
          <w:r>
            <w:rPr>
              <w:rFonts w:ascii="Tahoma" w:hAnsi="Tahoma" w:cs="Tahoma"/>
              <w:b w:val="0"/>
              <w:i w:val="0"/>
              <w:color w:val="000000"/>
            </w:rPr>
            <w:t>39</w:t>
          </w:r>
        </w:smartTag>
      </w:smartTag>
      <w:r>
        <w:rPr>
          <w:rFonts w:ascii="Tahoma" w:hAnsi="Tahoma" w:cs="Tahoma"/>
          <w:b w:val="0"/>
          <w:i w:val="0"/>
          <w:color w:val="000000"/>
        </w:rPr>
        <w:t xml:space="preserve"> – </w:t>
      </w:r>
      <w:smartTag w:uri="TKomp" w:element="Tag123">
        <w:smartTagPr>
          <w:attr w:name="wartosc" w:val="46"/>
        </w:smartTagPr>
        <w:smartTag w:uri="urn:schemas-microsoft-com:office:smarttags" w:element="metricconverter">
          <w:smartTagPr>
            <w:attr w:name="ProductID" w:val="1C"/>
          </w:smartTagPr>
          <w:r>
            <w:rPr>
              <w:rFonts w:ascii="Tahoma" w:hAnsi="Tahoma" w:cs="Tahoma"/>
              <w:b w:val="0"/>
              <w:i w:val="0"/>
              <w:color w:val="000000"/>
            </w:rPr>
            <w:t>46</w:t>
          </w:r>
        </w:smartTag>
      </w:smartTag>
      <w:r>
        <w:rPr>
          <w:rFonts w:ascii="Tahoma" w:hAnsi="Tahoma" w:cs="Tahoma"/>
          <w:b w:val="0"/>
          <w:i w:val="0"/>
          <w:color w:val="000000"/>
        </w:rPr>
        <w:t xml:space="preserve"> ustawy</w:t>
      </w:r>
    </w:p>
    <w:p w:rsidR="007B2A45" w:rsidRDefault="00B84F14">
      <w:pPr>
        <w:pStyle w:val="Tekstpodstawowy"/>
        <w:rPr>
          <w:rFonts w:ascii="Tahoma" w:hAnsi="Tahoma" w:cs="Tahoma"/>
          <w:color w:val="000000"/>
        </w:rPr>
      </w:pPr>
      <w:r>
        <w:rPr>
          <w:rFonts w:ascii="Tahoma" w:hAnsi="Tahoma" w:cs="Tahoma"/>
          <w:color w:val="000000"/>
        </w:rPr>
        <w:t xml:space="preserve">ogłoszone na stronie internetowej </w:t>
      </w:r>
      <w:hyperlink r:id="rId8" w:history="1">
        <w:r w:rsidR="006269A4" w:rsidRPr="002F1900">
          <w:rPr>
            <w:rStyle w:val="Hipercze"/>
            <w:rFonts w:ascii="Tahoma" w:hAnsi="Tahoma" w:cs="Tahoma"/>
            <w:sz w:val="18"/>
            <w:szCs w:val="18"/>
          </w:rPr>
          <w:t>http://www.sp19lodz.wikom.pl</w:t>
        </w:r>
      </w:hyperlink>
      <w:r w:rsidR="006269A4">
        <w:rPr>
          <w:rFonts w:ascii="Tahoma" w:hAnsi="Tahoma" w:cs="Tahoma"/>
          <w:sz w:val="18"/>
          <w:szCs w:val="18"/>
        </w:rPr>
        <w:t xml:space="preserve"> </w:t>
      </w:r>
    </w:p>
    <w:p w:rsidR="007B2A45" w:rsidRDefault="00A63577">
      <w:pPr>
        <w:pStyle w:val="Tekstpodstawowy"/>
        <w:tabs>
          <w:tab w:val="left" w:pos="3060"/>
          <w:tab w:val="right" w:pos="5760"/>
        </w:tabs>
        <w:spacing w:before="480" w:line="276" w:lineRule="auto"/>
        <w:rPr>
          <w:rFonts w:ascii="Calibri" w:hAnsi="Calibri"/>
          <w:b/>
          <w:sz w:val="22"/>
          <w:szCs w:val="22"/>
        </w:rPr>
      </w:pPr>
      <w:r>
        <w:rPr>
          <w:rFonts w:ascii="Calibri" w:hAnsi="Calibri"/>
          <w:b/>
          <w:sz w:val="22"/>
          <w:szCs w:val="22"/>
        </w:rPr>
        <w:t>Termin składania ofert</w:t>
      </w:r>
      <w:r>
        <w:rPr>
          <w:rFonts w:ascii="Calibri" w:hAnsi="Calibri"/>
          <w:b/>
          <w:sz w:val="22"/>
          <w:szCs w:val="22"/>
        </w:rPr>
        <w:tab/>
        <w:t>12.07.2018 r. godz.          08</w:t>
      </w:r>
      <w:r w:rsidR="00B84F14">
        <w:rPr>
          <w:rFonts w:ascii="Calibri" w:hAnsi="Calibri"/>
          <w:b/>
          <w:sz w:val="22"/>
          <w:szCs w:val="22"/>
        </w:rPr>
        <w:t>:00</w:t>
      </w:r>
    </w:p>
    <w:p w:rsidR="007B2A45" w:rsidRPr="0091664F" w:rsidRDefault="00336951" w:rsidP="0091664F">
      <w:pPr>
        <w:pStyle w:val="Tekstpodstawowy"/>
        <w:tabs>
          <w:tab w:val="left" w:pos="3060"/>
          <w:tab w:val="right" w:pos="5760"/>
        </w:tabs>
        <w:spacing w:line="276" w:lineRule="auto"/>
        <w:rPr>
          <w:rFonts w:ascii="Calibri" w:hAnsi="Calibri"/>
          <w:b/>
          <w:sz w:val="22"/>
          <w:szCs w:val="22"/>
        </w:rPr>
      </w:pPr>
      <w:r>
        <w:rPr>
          <w:rFonts w:ascii="Calibri" w:hAnsi="Calibri"/>
          <w:b/>
          <w:sz w:val="22"/>
          <w:szCs w:val="22"/>
        </w:rPr>
        <w:t xml:space="preserve">Termin otwarcia </w:t>
      </w:r>
      <w:r w:rsidR="00A63577">
        <w:rPr>
          <w:rFonts w:ascii="Calibri" w:hAnsi="Calibri"/>
          <w:b/>
          <w:sz w:val="22"/>
          <w:szCs w:val="22"/>
        </w:rPr>
        <w:t>ofert</w:t>
      </w:r>
      <w:r w:rsidR="00A63577">
        <w:rPr>
          <w:rFonts w:ascii="Calibri" w:hAnsi="Calibri"/>
          <w:b/>
          <w:sz w:val="22"/>
          <w:szCs w:val="22"/>
        </w:rPr>
        <w:tab/>
        <w:t>12.07</w:t>
      </w:r>
      <w:r w:rsidR="008D5260">
        <w:rPr>
          <w:rFonts w:ascii="Calibri" w:hAnsi="Calibri"/>
          <w:b/>
          <w:sz w:val="22"/>
          <w:szCs w:val="22"/>
        </w:rPr>
        <w:t>.2018r.  godz.</w:t>
      </w:r>
      <w:r w:rsidR="008D5260">
        <w:rPr>
          <w:rFonts w:ascii="Calibri" w:hAnsi="Calibri"/>
          <w:b/>
          <w:sz w:val="22"/>
          <w:szCs w:val="22"/>
        </w:rPr>
        <w:tab/>
      </w:r>
      <w:r w:rsidR="00A63577">
        <w:rPr>
          <w:rFonts w:ascii="Calibri" w:hAnsi="Calibri"/>
          <w:b/>
          <w:sz w:val="22"/>
          <w:szCs w:val="22"/>
        </w:rPr>
        <w:t>08</w:t>
      </w:r>
      <w:r w:rsidR="00D17C78">
        <w:rPr>
          <w:rFonts w:ascii="Calibri" w:hAnsi="Calibri"/>
          <w:b/>
          <w:sz w:val="22"/>
          <w:szCs w:val="22"/>
        </w:rPr>
        <w:t>:30</w:t>
      </w:r>
      <w:r w:rsidR="00B84F14">
        <w:rPr>
          <w:rFonts w:ascii="Calibri" w:hAnsi="Calibri"/>
          <w:b/>
          <w:sz w:val="22"/>
          <w:szCs w:val="22"/>
        </w:rPr>
        <w:t xml:space="preserve">     </w:t>
      </w:r>
    </w:p>
    <w:p w:rsidR="007B2A45" w:rsidRDefault="00B84F14">
      <w:pPr>
        <w:spacing w:after="480"/>
        <w:ind w:left="6118"/>
        <w:jc w:val="center"/>
        <w:rPr>
          <w:rFonts w:ascii="Tahoma" w:hAnsi="Tahoma" w:cs="Tahoma"/>
          <w:color w:val="000000"/>
          <w:sz w:val="20"/>
          <w:szCs w:val="20"/>
        </w:rPr>
      </w:pPr>
      <w:r>
        <w:rPr>
          <w:rFonts w:ascii="Tahoma" w:hAnsi="Tahoma" w:cs="Tahoma"/>
          <w:color w:val="000000"/>
          <w:sz w:val="20"/>
          <w:szCs w:val="20"/>
        </w:rPr>
        <w:t>Zatwierdzam</w:t>
      </w:r>
    </w:p>
    <w:p w:rsidR="007B2A45" w:rsidRDefault="00B84F14">
      <w:pPr>
        <w:ind w:left="6120"/>
        <w:jc w:val="center"/>
        <w:rPr>
          <w:rFonts w:ascii="Tahoma" w:hAnsi="Tahoma" w:cs="Tahoma"/>
          <w:color w:val="000000"/>
          <w:sz w:val="20"/>
          <w:szCs w:val="20"/>
        </w:rPr>
      </w:pPr>
      <w:r>
        <w:rPr>
          <w:rFonts w:ascii="Tahoma" w:hAnsi="Tahoma" w:cs="Tahoma"/>
          <w:color w:val="000000"/>
          <w:sz w:val="20"/>
          <w:szCs w:val="20"/>
        </w:rPr>
        <w:t>…………………………………..</w:t>
      </w:r>
    </w:p>
    <w:p w:rsidR="007B2A45" w:rsidRDefault="00B84F14">
      <w:pPr>
        <w:ind w:left="6120"/>
        <w:jc w:val="center"/>
        <w:rPr>
          <w:rFonts w:ascii="Tahoma" w:hAnsi="Tahoma" w:cs="Tahoma"/>
          <w:color w:val="000000"/>
          <w:sz w:val="16"/>
          <w:szCs w:val="16"/>
        </w:rPr>
      </w:pPr>
      <w:r>
        <w:rPr>
          <w:rFonts w:ascii="Tahoma" w:hAnsi="Tahoma" w:cs="Tahoma"/>
          <w:color w:val="000000"/>
          <w:sz w:val="16"/>
          <w:szCs w:val="16"/>
        </w:rPr>
        <w:t>(kierownik zamawiającego)</w:t>
      </w:r>
    </w:p>
    <w:p w:rsidR="007B2A45" w:rsidRDefault="007B2A45">
      <w:pPr>
        <w:ind w:left="6120"/>
        <w:jc w:val="center"/>
        <w:rPr>
          <w:rFonts w:ascii="Tahoma" w:hAnsi="Tahoma" w:cs="Tahoma"/>
          <w:color w:val="000000"/>
          <w:sz w:val="16"/>
          <w:szCs w:val="16"/>
        </w:rPr>
      </w:pPr>
    </w:p>
    <w:p w:rsidR="007B2A45" w:rsidRDefault="007B2A45">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6269A4" w:rsidRDefault="006269A4">
      <w:pPr>
        <w:ind w:left="6120"/>
        <w:jc w:val="center"/>
        <w:rPr>
          <w:rFonts w:ascii="Tahoma" w:hAnsi="Tahoma" w:cs="Tahoma"/>
          <w:color w:val="000000"/>
          <w:sz w:val="16"/>
          <w:szCs w:val="16"/>
        </w:rPr>
      </w:pPr>
    </w:p>
    <w:p w:rsidR="006269A4" w:rsidRDefault="006269A4">
      <w:pPr>
        <w:ind w:left="6120"/>
        <w:jc w:val="center"/>
        <w:rPr>
          <w:rFonts w:ascii="Tahoma" w:hAnsi="Tahoma" w:cs="Tahoma"/>
          <w:color w:val="000000"/>
          <w:sz w:val="16"/>
          <w:szCs w:val="16"/>
        </w:rPr>
      </w:pPr>
    </w:p>
    <w:p w:rsidR="006269A4" w:rsidRDefault="006269A4">
      <w:pPr>
        <w:ind w:left="6120"/>
        <w:jc w:val="center"/>
        <w:rPr>
          <w:rFonts w:ascii="Tahoma" w:hAnsi="Tahoma" w:cs="Tahoma"/>
          <w:color w:val="000000"/>
          <w:sz w:val="16"/>
          <w:szCs w:val="16"/>
        </w:rPr>
      </w:pPr>
    </w:p>
    <w:p w:rsidR="006269A4" w:rsidRDefault="006269A4">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7B2A45" w:rsidRDefault="007B2A45" w:rsidP="0091664F">
      <w:pPr>
        <w:rPr>
          <w:rFonts w:ascii="Tahoma" w:hAnsi="Tahoma" w:cs="Tahoma"/>
          <w:color w:val="000000"/>
          <w:sz w:val="20"/>
          <w:szCs w:val="20"/>
        </w:rPr>
      </w:pPr>
    </w:p>
    <w:p w:rsidR="007B2A45" w:rsidRDefault="00B84F14">
      <w:pPr>
        <w:pStyle w:val="Nagwek1"/>
        <w:numPr>
          <w:ilvl w:val="0"/>
          <w:numId w:val="6"/>
        </w:numPr>
        <w:spacing w:before="360" w:after="0"/>
        <w:rPr>
          <w:rFonts w:ascii="Tahoma" w:hAnsi="Tahoma" w:cs="Tahoma"/>
          <w:color w:val="000000"/>
          <w:sz w:val="20"/>
          <w:szCs w:val="22"/>
        </w:rPr>
      </w:pPr>
      <w:bookmarkStart w:id="1" w:name="_Toc353095701"/>
      <w:r>
        <w:rPr>
          <w:rFonts w:ascii="Tahoma" w:hAnsi="Tahoma" w:cs="Tahoma"/>
          <w:color w:val="000000"/>
          <w:sz w:val="20"/>
          <w:szCs w:val="22"/>
        </w:rPr>
        <w:lastRenderedPageBreak/>
        <w:t>INFORMACJE OGÓLNE</w:t>
      </w:r>
      <w:bookmarkEnd w:id="1"/>
    </w:p>
    <w:p w:rsidR="007B2A45" w:rsidRDefault="007B2A45"/>
    <w:p w:rsidR="007B2A45" w:rsidRDefault="006269A4">
      <w:pPr>
        <w:pStyle w:val="Tytu"/>
        <w:numPr>
          <w:ilvl w:val="0"/>
          <w:numId w:val="13"/>
        </w:numPr>
        <w:tabs>
          <w:tab w:val="clear" w:pos="720"/>
          <w:tab w:val="num" w:pos="426"/>
        </w:tabs>
        <w:ind w:left="426"/>
        <w:jc w:val="both"/>
        <w:rPr>
          <w:rFonts w:ascii="Tahoma" w:hAnsi="Tahoma" w:cs="Tahoma"/>
          <w:b w:val="0"/>
          <w:i w:val="0"/>
          <w:sz w:val="18"/>
          <w:szCs w:val="18"/>
        </w:rPr>
      </w:pPr>
      <w:r>
        <w:rPr>
          <w:rFonts w:ascii="Tahoma" w:hAnsi="Tahoma" w:cs="Tahoma"/>
          <w:b w:val="0"/>
          <w:i w:val="0"/>
          <w:sz w:val="18"/>
          <w:szCs w:val="18"/>
        </w:rPr>
        <w:t>Szkoła Podstawowa</w:t>
      </w:r>
      <w:r w:rsidR="00D66AF1">
        <w:rPr>
          <w:rFonts w:ascii="Tahoma" w:hAnsi="Tahoma" w:cs="Tahoma"/>
          <w:b w:val="0"/>
          <w:i w:val="0"/>
          <w:sz w:val="18"/>
          <w:szCs w:val="18"/>
        </w:rPr>
        <w:t xml:space="preserve"> </w:t>
      </w:r>
      <w:r w:rsidR="00336951">
        <w:rPr>
          <w:rFonts w:ascii="Tahoma" w:hAnsi="Tahoma" w:cs="Tahoma"/>
          <w:b w:val="0"/>
          <w:i w:val="0"/>
          <w:sz w:val="18"/>
          <w:szCs w:val="18"/>
        </w:rPr>
        <w:t xml:space="preserve"> Nr </w:t>
      </w:r>
      <w:r>
        <w:rPr>
          <w:rFonts w:ascii="Tahoma" w:hAnsi="Tahoma" w:cs="Tahoma"/>
          <w:b w:val="0"/>
          <w:i w:val="0"/>
          <w:sz w:val="18"/>
          <w:szCs w:val="18"/>
        </w:rPr>
        <w:t>19</w:t>
      </w:r>
      <w:r w:rsidR="00336951">
        <w:rPr>
          <w:rFonts w:ascii="Tahoma" w:hAnsi="Tahoma" w:cs="Tahoma"/>
          <w:b w:val="0"/>
          <w:i w:val="0"/>
          <w:sz w:val="18"/>
          <w:szCs w:val="18"/>
        </w:rPr>
        <w:t xml:space="preserve"> </w:t>
      </w:r>
      <w:r w:rsidR="00B84F14">
        <w:rPr>
          <w:rFonts w:ascii="Tahoma" w:hAnsi="Tahoma" w:cs="Tahoma"/>
          <w:b w:val="0"/>
          <w:i w:val="0"/>
          <w:sz w:val="18"/>
          <w:szCs w:val="18"/>
        </w:rPr>
        <w:t>w Łodzi zaprasza do składania ofert w postępowaniu prowadzonym w trybie przetargu nieograniczonego.</w:t>
      </w:r>
    </w:p>
    <w:p w:rsidR="007B2A45" w:rsidRPr="0091664F" w:rsidRDefault="00B84F14">
      <w:pPr>
        <w:pStyle w:val="Tytu"/>
        <w:numPr>
          <w:ilvl w:val="0"/>
          <w:numId w:val="13"/>
        </w:numPr>
        <w:tabs>
          <w:tab w:val="clear" w:pos="720"/>
          <w:tab w:val="num" w:pos="426"/>
        </w:tabs>
        <w:ind w:left="426"/>
        <w:jc w:val="both"/>
        <w:rPr>
          <w:rFonts w:ascii="Tahoma" w:hAnsi="Tahoma" w:cs="Tahoma"/>
          <w:b w:val="0"/>
          <w:i w:val="0"/>
          <w:sz w:val="18"/>
          <w:szCs w:val="18"/>
        </w:rPr>
      </w:pPr>
      <w:r>
        <w:rPr>
          <w:rFonts w:ascii="Tahoma" w:hAnsi="Tahoma" w:cs="Tahoma"/>
          <w:b w:val="0"/>
          <w:i w:val="0"/>
          <w:sz w:val="18"/>
          <w:szCs w:val="18"/>
        </w:rPr>
        <w:t xml:space="preserve">Postępowanie zostanie przeprowadzone na podstawie ustawy z dnia </w:t>
      </w:r>
      <w:smartTag w:uri="TKomp" w:element="Tag123">
        <w:smartTagPr>
          <w:attr w:name="wartosc" w:val="29"/>
        </w:smartTagPr>
        <w:r>
          <w:rPr>
            <w:rFonts w:ascii="Tahoma" w:hAnsi="Tahoma" w:cs="Tahoma"/>
            <w:b w:val="0"/>
            <w:i w:val="0"/>
            <w:sz w:val="18"/>
            <w:szCs w:val="18"/>
          </w:rPr>
          <w:t>29</w:t>
        </w:r>
      </w:smartTag>
      <w:r>
        <w:rPr>
          <w:rFonts w:ascii="Tahoma" w:hAnsi="Tahoma" w:cs="Tahoma"/>
          <w:b w:val="0"/>
          <w:i w:val="0"/>
          <w:sz w:val="18"/>
          <w:szCs w:val="18"/>
        </w:rPr>
        <w:t xml:space="preserve"> stycznia </w:t>
      </w:r>
      <w:smartTag w:uri="TKomp" w:element="Tag123">
        <w:smartTagPr>
          <w:attr w:name="wartosc" w:val="2004"/>
        </w:smartTagPr>
        <w:r>
          <w:rPr>
            <w:rFonts w:ascii="Tahoma" w:hAnsi="Tahoma" w:cs="Tahoma"/>
            <w:b w:val="0"/>
            <w:i w:val="0"/>
            <w:sz w:val="18"/>
            <w:szCs w:val="18"/>
          </w:rPr>
          <w:t>2004</w:t>
        </w:r>
      </w:smartTag>
      <w:r>
        <w:rPr>
          <w:rFonts w:ascii="Tahoma" w:hAnsi="Tahoma" w:cs="Tahoma"/>
          <w:b w:val="0"/>
          <w:i w:val="0"/>
          <w:sz w:val="18"/>
          <w:szCs w:val="18"/>
        </w:rPr>
        <w:t xml:space="preserve"> r. Prawo zamówień publicznych, przepisów wykonawczych wydanych na jej podstawie oraz niniejszej Specyfikacji Istotnych Warunków Zamówienia. W sprawach nieuregulowanych ustawą będą miały zastosowanie przepisy kodeksu </w:t>
      </w:r>
      <w:r w:rsidRPr="0091664F">
        <w:rPr>
          <w:rFonts w:ascii="Tahoma" w:hAnsi="Tahoma" w:cs="Tahoma"/>
          <w:b w:val="0"/>
          <w:i w:val="0"/>
          <w:sz w:val="18"/>
          <w:szCs w:val="18"/>
        </w:rPr>
        <w:t>cywilnego.</w:t>
      </w:r>
    </w:p>
    <w:p w:rsidR="007B2A45" w:rsidRPr="006269A4" w:rsidRDefault="00B84F14">
      <w:pPr>
        <w:pStyle w:val="Tytu"/>
        <w:numPr>
          <w:ilvl w:val="0"/>
          <w:numId w:val="13"/>
        </w:numPr>
        <w:tabs>
          <w:tab w:val="clear" w:pos="720"/>
          <w:tab w:val="num" w:pos="426"/>
        </w:tabs>
        <w:ind w:left="426"/>
        <w:jc w:val="both"/>
        <w:rPr>
          <w:rFonts w:ascii="Tahoma" w:hAnsi="Tahoma" w:cs="Tahoma"/>
          <w:b w:val="0"/>
          <w:i w:val="0"/>
          <w:sz w:val="18"/>
          <w:szCs w:val="18"/>
        </w:rPr>
      </w:pPr>
      <w:r w:rsidRPr="006269A4">
        <w:rPr>
          <w:rFonts w:ascii="Tahoma" w:hAnsi="Tahoma" w:cs="Tahoma"/>
          <w:b w:val="0"/>
          <w:i w:val="0"/>
          <w:sz w:val="18"/>
          <w:szCs w:val="18"/>
        </w:rPr>
        <w:t>Dane zamawiającego:</w:t>
      </w:r>
    </w:p>
    <w:p w:rsidR="007B2A45" w:rsidRPr="006269A4" w:rsidRDefault="00B84F14">
      <w:pPr>
        <w:pStyle w:val="Tytu"/>
        <w:numPr>
          <w:ilvl w:val="1"/>
          <w:numId w:val="14"/>
        </w:numPr>
        <w:jc w:val="both"/>
        <w:rPr>
          <w:rFonts w:ascii="Tahoma" w:hAnsi="Tahoma" w:cs="Tahoma"/>
          <w:b w:val="0"/>
          <w:i w:val="0"/>
          <w:sz w:val="18"/>
          <w:szCs w:val="18"/>
        </w:rPr>
      </w:pPr>
      <w:r w:rsidRPr="006269A4">
        <w:rPr>
          <w:rFonts w:ascii="Tahoma" w:hAnsi="Tahoma" w:cs="Tahoma"/>
          <w:b w:val="0"/>
          <w:i w:val="0"/>
          <w:sz w:val="18"/>
          <w:szCs w:val="18"/>
        </w:rPr>
        <w:t>Konto bankowe: Getin Noble Bank SA</w:t>
      </w:r>
    </w:p>
    <w:p w:rsidR="007B2A45" w:rsidRPr="006269A4" w:rsidRDefault="00B84F14">
      <w:pPr>
        <w:pStyle w:val="Tytu"/>
        <w:ind w:left="720"/>
        <w:jc w:val="both"/>
        <w:rPr>
          <w:rFonts w:ascii="Tahoma" w:hAnsi="Tahoma" w:cs="Tahoma"/>
          <w:i w:val="0"/>
          <w:sz w:val="18"/>
          <w:szCs w:val="18"/>
        </w:rPr>
      </w:pPr>
      <w:smartTag w:uri="TKomp" w:element="Tag123">
        <w:smartTagPr>
          <w:attr w:name="wartosc" w:val="3"/>
        </w:smartTagPr>
        <w:r w:rsidRPr="006269A4">
          <w:rPr>
            <w:rFonts w:ascii="Tahoma" w:hAnsi="Tahoma" w:cs="Tahoma"/>
            <w:b w:val="0"/>
            <w:i w:val="0"/>
            <w:sz w:val="18"/>
            <w:szCs w:val="18"/>
          </w:rPr>
          <w:t>3</w:t>
        </w:r>
      </w:smartTag>
      <w:r w:rsidRPr="006269A4">
        <w:rPr>
          <w:rFonts w:ascii="Tahoma" w:hAnsi="Tahoma" w:cs="Tahoma"/>
          <w:b w:val="0"/>
          <w:i w:val="0"/>
          <w:sz w:val="18"/>
          <w:szCs w:val="18"/>
        </w:rPr>
        <w:t>.</w:t>
      </w:r>
      <w:smartTag w:uri="TKomp" w:element="Tag123">
        <w:smartTagPr>
          <w:attr w:name="wartosc" w:val="2"/>
        </w:smartTagPr>
        <w:r w:rsidRPr="006269A4">
          <w:rPr>
            <w:rFonts w:ascii="Tahoma" w:hAnsi="Tahoma" w:cs="Tahoma"/>
            <w:b w:val="0"/>
            <w:i w:val="0"/>
            <w:sz w:val="18"/>
            <w:szCs w:val="18"/>
          </w:rPr>
          <w:t>2</w:t>
        </w:r>
      </w:smartTag>
      <w:r w:rsidRPr="006269A4">
        <w:rPr>
          <w:rFonts w:ascii="Tahoma" w:hAnsi="Tahoma" w:cs="Tahoma"/>
          <w:b w:val="0"/>
          <w:i w:val="0"/>
          <w:sz w:val="18"/>
          <w:szCs w:val="18"/>
        </w:rPr>
        <w:t xml:space="preserve">  Nr konta bakowego: </w:t>
      </w:r>
      <w:r w:rsidR="006269A4">
        <w:rPr>
          <w:rFonts w:ascii="Tahoma" w:hAnsi="Tahoma" w:cs="Tahoma"/>
          <w:i w:val="0"/>
          <w:sz w:val="18"/>
          <w:szCs w:val="18"/>
        </w:rPr>
        <w:t>10 1560 0013 2011 0000 2349 001</w:t>
      </w:r>
    </w:p>
    <w:p w:rsidR="00D17C78" w:rsidRPr="006269A4" w:rsidRDefault="00B84F14" w:rsidP="00D17C78">
      <w:pPr>
        <w:pStyle w:val="Tytu"/>
        <w:ind w:left="720"/>
        <w:jc w:val="both"/>
        <w:rPr>
          <w:rFonts w:ascii="Tahoma" w:hAnsi="Tahoma" w:cs="Tahoma"/>
          <w:i w:val="0"/>
          <w:sz w:val="18"/>
          <w:szCs w:val="18"/>
        </w:rPr>
      </w:pPr>
      <w:smartTag w:uri="TKomp" w:element="Tag123">
        <w:smartTagPr>
          <w:attr w:name="wartosc" w:val="3"/>
        </w:smartTagPr>
        <w:r w:rsidRPr="006269A4">
          <w:rPr>
            <w:rFonts w:ascii="Tahoma" w:hAnsi="Tahoma" w:cs="Tahoma"/>
            <w:b w:val="0"/>
            <w:i w:val="0"/>
            <w:sz w:val="18"/>
            <w:szCs w:val="18"/>
          </w:rPr>
          <w:t>3</w:t>
        </w:r>
      </w:smartTag>
      <w:r w:rsidRPr="006269A4">
        <w:rPr>
          <w:rFonts w:ascii="Tahoma" w:hAnsi="Tahoma" w:cs="Tahoma"/>
          <w:b w:val="0"/>
          <w:i w:val="0"/>
          <w:sz w:val="18"/>
          <w:szCs w:val="18"/>
        </w:rPr>
        <w:t>.</w:t>
      </w:r>
      <w:smartTag w:uri="TKomp" w:element="Tag123">
        <w:smartTagPr>
          <w:attr w:name="wartosc" w:val="3"/>
        </w:smartTagPr>
        <w:r w:rsidRPr="006269A4">
          <w:rPr>
            <w:rFonts w:ascii="Tahoma" w:hAnsi="Tahoma" w:cs="Tahoma"/>
            <w:b w:val="0"/>
            <w:i w:val="0"/>
            <w:sz w:val="18"/>
            <w:szCs w:val="18"/>
          </w:rPr>
          <w:t>3</w:t>
        </w:r>
      </w:smartTag>
      <w:r w:rsidRPr="006269A4">
        <w:rPr>
          <w:rFonts w:ascii="Tahoma" w:hAnsi="Tahoma" w:cs="Tahoma"/>
          <w:b w:val="0"/>
          <w:i w:val="0"/>
          <w:sz w:val="18"/>
          <w:szCs w:val="18"/>
        </w:rPr>
        <w:t xml:space="preserve">  NIP: </w:t>
      </w:r>
      <w:r w:rsidR="00336951" w:rsidRPr="006269A4">
        <w:rPr>
          <w:rFonts w:ascii="Tahoma" w:hAnsi="Tahoma" w:cs="Tahoma"/>
          <w:i w:val="0"/>
          <w:sz w:val="18"/>
          <w:szCs w:val="18"/>
        </w:rPr>
        <w:t>727-</w:t>
      </w:r>
      <w:r w:rsidR="006269A4">
        <w:rPr>
          <w:rFonts w:ascii="Tahoma" w:hAnsi="Tahoma" w:cs="Tahoma"/>
          <w:i w:val="0"/>
          <w:sz w:val="18"/>
          <w:szCs w:val="18"/>
        </w:rPr>
        <w:t>109-54-99</w:t>
      </w:r>
    </w:p>
    <w:p w:rsidR="00D66AF1" w:rsidRDefault="00B84F14" w:rsidP="00D66AF1">
      <w:pPr>
        <w:pStyle w:val="Tytu"/>
        <w:tabs>
          <w:tab w:val="left" w:pos="3210"/>
        </w:tabs>
        <w:ind w:left="720"/>
        <w:jc w:val="both"/>
        <w:rPr>
          <w:rFonts w:ascii="Tahoma" w:hAnsi="Tahoma" w:cs="Tahoma"/>
          <w:i w:val="0"/>
          <w:sz w:val="18"/>
          <w:szCs w:val="18"/>
        </w:rPr>
      </w:pPr>
      <w:smartTag w:uri="TKomp" w:element="Tag123">
        <w:smartTagPr>
          <w:attr w:name="wartosc" w:val="3"/>
        </w:smartTagPr>
        <w:r w:rsidRPr="006269A4">
          <w:rPr>
            <w:rFonts w:ascii="Tahoma" w:hAnsi="Tahoma" w:cs="Tahoma"/>
            <w:b w:val="0"/>
            <w:i w:val="0"/>
            <w:sz w:val="18"/>
            <w:szCs w:val="18"/>
          </w:rPr>
          <w:t>3</w:t>
        </w:r>
      </w:smartTag>
      <w:r w:rsidRPr="006269A4">
        <w:rPr>
          <w:rFonts w:ascii="Tahoma" w:hAnsi="Tahoma" w:cs="Tahoma"/>
          <w:b w:val="0"/>
          <w:i w:val="0"/>
          <w:sz w:val="18"/>
          <w:szCs w:val="18"/>
        </w:rPr>
        <w:t>.</w:t>
      </w:r>
      <w:smartTag w:uri="TKomp" w:element="Tag123">
        <w:smartTagPr>
          <w:attr w:name="wartosc" w:val="4"/>
        </w:smartTagPr>
        <w:r w:rsidRPr="006269A4">
          <w:rPr>
            <w:rFonts w:ascii="Tahoma" w:hAnsi="Tahoma" w:cs="Tahoma"/>
            <w:b w:val="0"/>
            <w:i w:val="0"/>
            <w:sz w:val="18"/>
            <w:szCs w:val="18"/>
          </w:rPr>
          <w:t>4</w:t>
        </w:r>
      </w:smartTag>
      <w:r w:rsidRPr="006269A4">
        <w:rPr>
          <w:rFonts w:ascii="Tahoma" w:hAnsi="Tahoma" w:cs="Tahoma"/>
          <w:b w:val="0"/>
          <w:i w:val="0"/>
          <w:sz w:val="18"/>
          <w:szCs w:val="18"/>
        </w:rPr>
        <w:t xml:space="preserve">  REGON: </w:t>
      </w:r>
      <w:r w:rsidR="006269A4">
        <w:rPr>
          <w:rFonts w:ascii="Tahoma" w:hAnsi="Tahoma" w:cs="Tahoma"/>
          <w:i w:val="0"/>
          <w:sz w:val="18"/>
          <w:szCs w:val="18"/>
        </w:rPr>
        <w:t>000828791</w:t>
      </w:r>
    </w:p>
    <w:p w:rsidR="00D17C78" w:rsidRPr="00D66AF1" w:rsidRDefault="00D66AF1" w:rsidP="00D66AF1">
      <w:pPr>
        <w:autoSpaceDE w:val="0"/>
        <w:autoSpaceDN w:val="0"/>
        <w:adjustRightInd w:val="0"/>
        <w:jc w:val="both"/>
        <w:rPr>
          <w:rFonts w:ascii="Tahoma" w:hAnsi="Tahoma" w:cs="Tahoma"/>
          <w:b/>
          <w:sz w:val="22"/>
          <w:szCs w:val="22"/>
        </w:rPr>
      </w:pPr>
      <w:r>
        <w:rPr>
          <w:rFonts w:ascii="Tahoma" w:hAnsi="Tahoma" w:cs="Tahoma"/>
          <w:sz w:val="18"/>
          <w:szCs w:val="18"/>
        </w:rPr>
        <w:t xml:space="preserve">            </w:t>
      </w:r>
      <w:r w:rsidR="00D17C78" w:rsidRPr="00D17C78">
        <w:rPr>
          <w:rFonts w:ascii="Tahoma" w:hAnsi="Tahoma" w:cs="Tahoma"/>
          <w:sz w:val="18"/>
          <w:szCs w:val="18"/>
        </w:rPr>
        <w:t>3.5</w:t>
      </w:r>
      <w:r w:rsidR="00B84F14">
        <w:rPr>
          <w:rFonts w:ascii="Tahoma" w:hAnsi="Tahoma" w:cs="Tahoma"/>
          <w:sz w:val="18"/>
          <w:szCs w:val="18"/>
        </w:rPr>
        <w:t xml:space="preserve"> </w:t>
      </w:r>
      <w:r w:rsidR="00B84F14" w:rsidRPr="00D17C78">
        <w:rPr>
          <w:rFonts w:ascii="Tahoma" w:hAnsi="Tahoma" w:cs="Tahoma"/>
          <w:sz w:val="18"/>
          <w:szCs w:val="18"/>
        </w:rPr>
        <w:t>Dokładny adres do korespo</w:t>
      </w:r>
      <w:r w:rsidR="00336951" w:rsidRPr="00D17C78">
        <w:rPr>
          <w:rFonts w:ascii="Tahoma" w:hAnsi="Tahoma" w:cs="Tahoma"/>
          <w:sz w:val="18"/>
          <w:szCs w:val="18"/>
        </w:rPr>
        <w:t xml:space="preserve">ndencji: </w:t>
      </w:r>
      <w:r w:rsidR="006269A4">
        <w:rPr>
          <w:rFonts w:ascii="Tahoma" w:hAnsi="Tahoma" w:cs="Tahoma"/>
          <w:sz w:val="18"/>
          <w:szCs w:val="18"/>
        </w:rPr>
        <w:t>Szkoła Podstawowa</w:t>
      </w:r>
      <w:r w:rsidR="00336951" w:rsidRPr="00D17C78">
        <w:rPr>
          <w:rFonts w:ascii="Tahoma" w:hAnsi="Tahoma" w:cs="Tahoma"/>
          <w:sz w:val="18"/>
          <w:szCs w:val="18"/>
        </w:rPr>
        <w:t xml:space="preserve"> Nr </w:t>
      </w:r>
      <w:r w:rsidR="006269A4">
        <w:rPr>
          <w:rFonts w:ascii="Tahoma" w:hAnsi="Tahoma" w:cs="Tahoma"/>
          <w:sz w:val="18"/>
          <w:szCs w:val="18"/>
        </w:rPr>
        <w:t>1</w:t>
      </w:r>
      <w:r w:rsidRPr="00D66AF1">
        <w:rPr>
          <w:rFonts w:ascii="Tahoma" w:hAnsi="Tahoma" w:cs="Tahoma"/>
          <w:sz w:val="18"/>
          <w:szCs w:val="18"/>
        </w:rPr>
        <w:t>9</w:t>
      </w:r>
      <w:r w:rsidR="00336951" w:rsidRPr="00D17C78">
        <w:rPr>
          <w:rFonts w:ascii="Tahoma" w:hAnsi="Tahoma" w:cs="Tahoma"/>
          <w:sz w:val="18"/>
          <w:szCs w:val="18"/>
        </w:rPr>
        <w:t xml:space="preserve">, </w:t>
      </w:r>
      <w:r w:rsidR="006269A4">
        <w:rPr>
          <w:rFonts w:ascii="Tahoma" w:hAnsi="Tahoma" w:cs="Tahoma"/>
          <w:sz w:val="18"/>
          <w:szCs w:val="18"/>
        </w:rPr>
        <w:t>94-108</w:t>
      </w:r>
      <w:r w:rsidR="00336951" w:rsidRPr="00D17C78">
        <w:rPr>
          <w:rFonts w:ascii="Tahoma" w:hAnsi="Tahoma" w:cs="Tahoma"/>
          <w:sz w:val="18"/>
          <w:szCs w:val="18"/>
        </w:rPr>
        <w:t xml:space="preserve"> Łódź, ul. </w:t>
      </w:r>
      <w:r w:rsidR="006269A4">
        <w:rPr>
          <w:rFonts w:ascii="Tahoma" w:hAnsi="Tahoma" w:cs="Tahoma"/>
          <w:sz w:val="18"/>
          <w:szCs w:val="18"/>
        </w:rPr>
        <w:t>Balonowa 1</w:t>
      </w:r>
      <w:r w:rsidR="00D17C78" w:rsidRPr="00D17C78">
        <w:rPr>
          <w:rFonts w:ascii="Tahoma" w:hAnsi="Tahoma" w:cs="Tahoma"/>
          <w:sz w:val="18"/>
          <w:szCs w:val="18"/>
        </w:rPr>
        <w:br/>
        <w:t xml:space="preserve">      </w:t>
      </w:r>
      <w:r>
        <w:rPr>
          <w:rFonts w:ascii="Tahoma" w:hAnsi="Tahoma" w:cs="Tahoma"/>
          <w:sz w:val="18"/>
          <w:szCs w:val="18"/>
        </w:rPr>
        <w:t xml:space="preserve">           </w:t>
      </w:r>
      <w:r w:rsidR="00B84F14" w:rsidRPr="00D17C78">
        <w:rPr>
          <w:rFonts w:ascii="Tahoma" w:hAnsi="Tahoma" w:cs="Tahoma"/>
          <w:sz w:val="18"/>
          <w:szCs w:val="18"/>
        </w:rPr>
        <w:t xml:space="preserve">z dopiskiem przetarg </w:t>
      </w:r>
      <w:r w:rsidR="00B84F14" w:rsidRPr="006269A4">
        <w:rPr>
          <w:rFonts w:ascii="Tahoma" w:hAnsi="Tahoma" w:cs="Tahoma"/>
          <w:sz w:val="18"/>
          <w:szCs w:val="18"/>
        </w:rPr>
        <w:t xml:space="preserve">– </w:t>
      </w:r>
      <w:r w:rsidR="006269A4" w:rsidRPr="006269A4">
        <w:rPr>
          <w:rFonts w:ascii="Tahoma" w:hAnsi="Tahoma"/>
          <w:sz w:val="18"/>
          <w:szCs w:val="18"/>
          <w:lang w:eastAsia="ar-SA"/>
        </w:rPr>
        <w:t>Budowa Tężni Solankowej dla Re</w:t>
      </w:r>
      <w:r w:rsidR="006269A4">
        <w:rPr>
          <w:rFonts w:ascii="Tahoma" w:hAnsi="Tahoma"/>
          <w:sz w:val="18"/>
          <w:szCs w:val="18"/>
          <w:lang w:eastAsia="ar-SA"/>
        </w:rPr>
        <w:t>tkini-Zachód na terenie Szkoły P</w:t>
      </w:r>
      <w:r w:rsidR="006269A4" w:rsidRPr="006269A4">
        <w:rPr>
          <w:rFonts w:ascii="Tahoma" w:hAnsi="Tahoma"/>
          <w:sz w:val="18"/>
          <w:szCs w:val="18"/>
          <w:lang w:eastAsia="ar-SA"/>
        </w:rPr>
        <w:t xml:space="preserve">odstawowej </w:t>
      </w:r>
      <w:r w:rsidR="006269A4">
        <w:rPr>
          <w:rFonts w:ascii="Tahoma" w:hAnsi="Tahoma"/>
          <w:sz w:val="18"/>
          <w:szCs w:val="18"/>
          <w:lang w:eastAsia="ar-SA"/>
        </w:rPr>
        <w:br/>
        <w:t xml:space="preserve">                </w:t>
      </w:r>
      <w:r w:rsidR="006269A4" w:rsidRPr="006269A4">
        <w:rPr>
          <w:rFonts w:ascii="Tahoma" w:hAnsi="Tahoma"/>
          <w:sz w:val="18"/>
          <w:szCs w:val="18"/>
          <w:lang w:eastAsia="ar-SA"/>
        </w:rPr>
        <w:t>nr 19 w Łodzi</w:t>
      </w:r>
    </w:p>
    <w:p w:rsidR="007B2A45" w:rsidRPr="006269A4" w:rsidRDefault="00B84F14">
      <w:pPr>
        <w:pStyle w:val="Tytu"/>
        <w:numPr>
          <w:ilvl w:val="1"/>
          <w:numId w:val="15"/>
        </w:numPr>
        <w:jc w:val="both"/>
        <w:rPr>
          <w:rFonts w:ascii="Tahoma" w:hAnsi="Tahoma" w:cs="Tahoma"/>
          <w:b w:val="0"/>
          <w:i w:val="0"/>
          <w:sz w:val="18"/>
          <w:szCs w:val="18"/>
        </w:rPr>
      </w:pPr>
      <w:r w:rsidRPr="006269A4">
        <w:rPr>
          <w:rFonts w:ascii="Tahoma" w:hAnsi="Tahoma" w:cs="Tahoma"/>
          <w:b w:val="0"/>
          <w:i w:val="0"/>
          <w:sz w:val="18"/>
          <w:szCs w:val="18"/>
        </w:rPr>
        <w:t xml:space="preserve">Faks do korespondencji w sprawie zamówienia: </w:t>
      </w:r>
      <w:smartTag w:uri="TKomp" w:element="Tag123">
        <w:smartTagPr>
          <w:attr w:name="wartosc" w:val="42"/>
        </w:smartTagPr>
        <w:r w:rsidRPr="006269A4">
          <w:rPr>
            <w:rFonts w:ascii="Tahoma" w:hAnsi="Tahoma" w:cs="Tahoma"/>
            <w:b w:val="0"/>
            <w:i w:val="0"/>
            <w:sz w:val="18"/>
            <w:szCs w:val="18"/>
          </w:rPr>
          <w:t>42</w:t>
        </w:r>
      </w:smartTag>
      <w:r w:rsidRPr="006269A4">
        <w:rPr>
          <w:rFonts w:ascii="Tahoma" w:hAnsi="Tahoma" w:cs="Tahoma"/>
          <w:b w:val="0"/>
          <w:i w:val="0"/>
          <w:sz w:val="18"/>
          <w:szCs w:val="18"/>
        </w:rPr>
        <w:t xml:space="preserve"> – </w:t>
      </w:r>
      <w:r w:rsidR="006269A4">
        <w:rPr>
          <w:rFonts w:ascii="Tahoma" w:hAnsi="Tahoma" w:cs="Tahoma"/>
          <w:b w:val="0"/>
          <w:i w:val="0"/>
          <w:sz w:val="18"/>
          <w:szCs w:val="18"/>
        </w:rPr>
        <w:t>686-47-89</w:t>
      </w:r>
    </w:p>
    <w:p w:rsidR="007B2A45" w:rsidRDefault="00B84F14">
      <w:pPr>
        <w:pStyle w:val="Tytu"/>
        <w:numPr>
          <w:ilvl w:val="1"/>
          <w:numId w:val="15"/>
        </w:numPr>
        <w:jc w:val="both"/>
        <w:rPr>
          <w:rFonts w:ascii="Tahoma" w:hAnsi="Tahoma" w:cs="Tahoma"/>
          <w:b w:val="0"/>
          <w:i w:val="0"/>
          <w:sz w:val="18"/>
          <w:szCs w:val="18"/>
        </w:rPr>
      </w:pPr>
      <w:r w:rsidRPr="006269A4">
        <w:rPr>
          <w:rFonts w:ascii="Tahoma" w:hAnsi="Tahoma" w:cs="Tahoma"/>
          <w:b w:val="0"/>
          <w:i w:val="0"/>
          <w:sz w:val="18"/>
          <w:szCs w:val="18"/>
        </w:rPr>
        <w:t xml:space="preserve">Adres internetowy zamawiającego: </w:t>
      </w:r>
      <w:hyperlink r:id="rId9" w:history="1">
        <w:r w:rsidR="006269A4" w:rsidRPr="002F1900">
          <w:rPr>
            <w:rStyle w:val="Hipercze"/>
            <w:rFonts w:ascii="Tahoma" w:hAnsi="Tahoma" w:cs="Tahoma"/>
            <w:b w:val="0"/>
            <w:i w:val="0"/>
            <w:sz w:val="18"/>
            <w:szCs w:val="18"/>
          </w:rPr>
          <w:t>www.sp19lodz.wikom.pl</w:t>
        </w:r>
      </w:hyperlink>
      <w:r w:rsidR="006269A4">
        <w:rPr>
          <w:rFonts w:ascii="Tahoma" w:hAnsi="Tahoma" w:cs="Tahoma"/>
          <w:b w:val="0"/>
          <w:i w:val="0"/>
          <w:sz w:val="18"/>
          <w:szCs w:val="18"/>
        </w:rPr>
        <w:t xml:space="preserve"> </w:t>
      </w:r>
    </w:p>
    <w:p w:rsidR="007B2A45" w:rsidRPr="006269A4" w:rsidRDefault="00B84F14" w:rsidP="006269A4">
      <w:pPr>
        <w:pStyle w:val="Tytu"/>
        <w:numPr>
          <w:ilvl w:val="1"/>
          <w:numId w:val="15"/>
        </w:numPr>
        <w:jc w:val="both"/>
        <w:rPr>
          <w:rStyle w:val="Hipercze"/>
          <w:rFonts w:ascii="Tahoma" w:hAnsi="Tahoma" w:cs="Tahoma"/>
          <w:b w:val="0"/>
          <w:i w:val="0"/>
          <w:color w:val="auto"/>
          <w:sz w:val="18"/>
          <w:szCs w:val="18"/>
          <w:u w:val="none"/>
        </w:rPr>
      </w:pPr>
      <w:r w:rsidRPr="006269A4">
        <w:rPr>
          <w:rFonts w:ascii="Tahoma" w:hAnsi="Tahoma" w:cs="Tahoma"/>
          <w:b w:val="0"/>
          <w:i w:val="0"/>
          <w:sz w:val="18"/>
          <w:szCs w:val="18"/>
        </w:rPr>
        <w:t xml:space="preserve">E-mail do korespondencji w sprawie zamówienia: </w:t>
      </w:r>
      <w:hyperlink r:id="rId10" w:history="1">
        <w:r w:rsidR="006269A4" w:rsidRPr="006269A4">
          <w:rPr>
            <w:rStyle w:val="Hipercze"/>
            <w:rFonts w:ascii="Tahoma" w:hAnsi="Tahoma" w:cs="Tahoma"/>
            <w:b w:val="0"/>
            <w:i w:val="0"/>
            <w:sz w:val="18"/>
            <w:szCs w:val="18"/>
          </w:rPr>
          <w:t>sp19lodz@gmail.co</w:t>
        </w:r>
      </w:hyperlink>
      <w:r w:rsidR="006269A4" w:rsidRPr="006269A4">
        <w:rPr>
          <w:rStyle w:val="Hipercze"/>
          <w:rFonts w:ascii="Tahoma" w:hAnsi="Tahoma" w:cs="Tahoma"/>
          <w:b w:val="0"/>
          <w:i w:val="0"/>
          <w:sz w:val="18"/>
          <w:szCs w:val="18"/>
        </w:rPr>
        <w:t xml:space="preserve">m </w:t>
      </w:r>
    </w:p>
    <w:p w:rsidR="007B2A45" w:rsidRDefault="00B84F14">
      <w:pPr>
        <w:pStyle w:val="Tekstpodstawowy31"/>
        <w:numPr>
          <w:ilvl w:val="0"/>
          <w:numId w:val="15"/>
        </w:numPr>
        <w:spacing w:after="0" w:line="276" w:lineRule="auto"/>
        <w:jc w:val="both"/>
        <w:rPr>
          <w:rFonts w:ascii="Tahoma" w:hAnsi="Tahoma" w:cs="Tahoma"/>
          <w:sz w:val="18"/>
          <w:szCs w:val="18"/>
        </w:rPr>
      </w:pPr>
      <w:r>
        <w:rPr>
          <w:rFonts w:ascii="Tahoma" w:hAnsi="Tahoma" w:cs="Tahoma"/>
          <w:sz w:val="18"/>
          <w:szCs w:val="18"/>
        </w:rPr>
        <w:t>Przedkładając swoją ofertę przetargową Wykonawca akceptuje w całości i bez zastrzeżeń warunki realizacji zamówienia określone w SIWZ i Ogłoszeniu o zamówieniu włącznie ze wszystkimi załącznikami, jakim podporządkowane jest niniejsze zamówienie oraz wymagania określone przez Zamawiającego.</w:t>
      </w:r>
    </w:p>
    <w:p w:rsidR="007B2A45" w:rsidRDefault="00B84F14">
      <w:pPr>
        <w:pStyle w:val="Tekstpodstawowy"/>
        <w:numPr>
          <w:ilvl w:val="0"/>
          <w:numId w:val="15"/>
        </w:numPr>
        <w:suppressAutoHyphens/>
        <w:spacing w:line="276" w:lineRule="auto"/>
        <w:rPr>
          <w:rFonts w:ascii="Tahoma" w:hAnsi="Tahoma" w:cs="Tahoma"/>
          <w:sz w:val="18"/>
          <w:szCs w:val="18"/>
        </w:rPr>
      </w:pPr>
      <w:r>
        <w:rPr>
          <w:rFonts w:ascii="Tahoma" w:hAnsi="Tahoma" w:cs="Tahoma"/>
          <w:sz w:val="18"/>
          <w:szCs w:val="18"/>
        </w:rPr>
        <w:t>Wykonawcy są zobowiązani dokładnie zapoznać się i zastosować do wszystkich instrukcji, załączników, warunków umowy i specyfikacji zawartych w niniejszej Specyfikacji Istotnych Warunków Zamówienia.</w:t>
      </w:r>
    </w:p>
    <w:p w:rsidR="007B2A45" w:rsidRDefault="00B84F14">
      <w:pPr>
        <w:numPr>
          <w:ilvl w:val="0"/>
          <w:numId w:val="15"/>
        </w:numPr>
        <w:suppressAutoHyphens/>
        <w:spacing w:line="276" w:lineRule="auto"/>
        <w:jc w:val="both"/>
        <w:rPr>
          <w:rFonts w:ascii="Tahoma" w:hAnsi="Tahoma" w:cs="Tahoma"/>
          <w:sz w:val="18"/>
          <w:szCs w:val="18"/>
        </w:rPr>
      </w:pPr>
      <w:r>
        <w:rPr>
          <w:rFonts w:ascii="Tahoma" w:hAnsi="Tahoma" w:cs="Tahoma"/>
          <w:sz w:val="18"/>
          <w:szCs w:val="18"/>
        </w:rPr>
        <w:t>Każdy Wykonawca może złożyć</w:t>
      </w:r>
      <w:r>
        <w:rPr>
          <w:rFonts w:ascii="Tahoma" w:hAnsi="Tahoma" w:cs="Tahoma"/>
          <w:b/>
          <w:bCs/>
          <w:sz w:val="18"/>
          <w:szCs w:val="18"/>
        </w:rPr>
        <w:t xml:space="preserve"> </w:t>
      </w:r>
      <w:r>
        <w:rPr>
          <w:rFonts w:ascii="Tahoma" w:hAnsi="Tahoma" w:cs="Tahoma"/>
          <w:sz w:val="18"/>
          <w:szCs w:val="18"/>
        </w:rPr>
        <w:t>jedną ofertę.</w:t>
      </w:r>
      <w:r>
        <w:rPr>
          <w:rFonts w:ascii="Tahoma" w:hAnsi="Tahoma" w:cs="Tahoma"/>
          <w:b/>
          <w:bCs/>
          <w:sz w:val="18"/>
          <w:szCs w:val="18"/>
        </w:rPr>
        <w:t xml:space="preserve"> </w:t>
      </w:r>
      <w:r>
        <w:rPr>
          <w:rFonts w:ascii="Tahoma" w:hAnsi="Tahoma" w:cs="Tahoma"/>
          <w:sz w:val="18"/>
          <w:szCs w:val="18"/>
        </w:rPr>
        <w:t>Oferta winna być sporządzona w języku polskim i w formie pisemnej - pod rygorem nieważności.</w:t>
      </w:r>
    </w:p>
    <w:p w:rsidR="007B2A45" w:rsidRDefault="00B84F14">
      <w:pPr>
        <w:numPr>
          <w:ilvl w:val="0"/>
          <w:numId w:val="15"/>
        </w:numPr>
        <w:suppressAutoHyphens/>
        <w:spacing w:line="276" w:lineRule="auto"/>
        <w:jc w:val="both"/>
        <w:rPr>
          <w:rFonts w:ascii="Tahoma" w:hAnsi="Tahoma" w:cs="Tahoma"/>
          <w:sz w:val="18"/>
          <w:szCs w:val="18"/>
        </w:rPr>
      </w:pPr>
      <w:r>
        <w:rPr>
          <w:rFonts w:ascii="Tahoma" w:hAnsi="Tahoma" w:cs="Tahoma"/>
          <w:sz w:val="18"/>
          <w:szCs w:val="18"/>
        </w:rPr>
        <w:t>Wykonawca ponosi wszelkie koszty związane z przygotowaniem i przedłożeniem swojej oferty przetargowej. Zamawiający w żadnym wypadku nie odpowiada i nie może być pociągnięty do odpowiedzialności z tytułu tych kosztów, niezależnie od przebiegu czy wyniku procedury przetargowej. Jedynie w przypadku unieważnienia postępowania o udzielenie zamówienia z przyczyn leżących po stronie Zamawiającego, Wykonawcom, którzy złożyli oferty nie podlegającej odrzuceniu, przysługuje roszczenie o zwrot uzasadnionych kosztów uczestnictwa w postępowaniu, w szczególności kosztów przygotowania oferty.</w:t>
      </w:r>
    </w:p>
    <w:p w:rsidR="007B2A45" w:rsidRDefault="00B84F14">
      <w:pPr>
        <w:numPr>
          <w:ilvl w:val="0"/>
          <w:numId w:val="15"/>
        </w:numPr>
        <w:suppressAutoHyphens/>
        <w:spacing w:line="276" w:lineRule="auto"/>
        <w:jc w:val="both"/>
        <w:rPr>
          <w:rFonts w:ascii="Tahoma" w:hAnsi="Tahoma" w:cs="Tahoma"/>
          <w:sz w:val="18"/>
          <w:szCs w:val="18"/>
        </w:rPr>
      </w:pPr>
      <w:r>
        <w:rPr>
          <w:rFonts w:ascii="Tahoma" w:hAnsi="Tahoma" w:cs="Tahoma"/>
          <w:sz w:val="18"/>
          <w:szCs w:val="18"/>
        </w:rPr>
        <w:t>SIWZ znajduje się na stronie internetowej od dnia publikacji w Biuletynie Zamówień Publicznych do upływu terminu składania ofert.</w:t>
      </w:r>
    </w:p>
    <w:p w:rsidR="007B2A45" w:rsidRPr="00190DD2" w:rsidRDefault="00B84F14" w:rsidP="00190DD2">
      <w:pPr>
        <w:numPr>
          <w:ilvl w:val="0"/>
          <w:numId w:val="15"/>
        </w:numPr>
        <w:suppressAutoHyphens/>
        <w:spacing w:line="276" w:lineRule="auto"/>
        <w:ind w:left="357" w:hanging="357"/>
        <w:jc w:val="both"/>
        <w:rPr>
          <w:rFonts w:ascii="Tahoma" w:hAnsi="Tahoma" w:cs="Tahoma"/>
          <w:sz w:val="18"/>
          <w:szCs w:val="18"/>
        </w:rPr>
      </w:pPr>
      <w:r>
        <w:rPr>
          <w:rFonts w:ascii="Tahoma" w:hAnsi="Tahoma" w:cs="Tahoma"/>
          <w:sz w:val="18"/>
          <w:szCs w:val="18"/>
        </w:rPr>
        <w:t>Zamawiający nie przewiduje zwrotu kosztów udziału w postępowaniu.</w:t>
      </w:r>
    </w:p>
    <w:p w:rsidR="007B2A45" w:rsidRDefault="00B84F14">
      <w:pPr>
        <w:numPr>
          <w:ilvl w:val="0"/>
          <w:numId w:val="15"/>
        </w:numPr>
        <w:suppressAutoHyphens/>
        <w:spacing w:line="276" w:lineRule="auto"/>
        <w:jc w:val="both"/>
        <w:rPr>
          <w:rFonts w:ascii="Tahoma" w:hAnsi="Tahoma" w:cs="Tahoma"/>
          <w:sz w:val="18"/>
          <w:szCs w:val="18"/>
        </w:rPr>
      </w:pPr>
      <w:r>
        <w:rPr>
          <w:rFonts w:ascii="Tahoma" w:hAnsi="Tahoma" w:cs="Tahoma"/>
          <w:sz w:val="18"/>
          <w:szCs w:val="18"/>
        </w:rPr>
        <w:t>Zamawiający wymaga wniesienia zabezpieczenia należytego wykonania umowy.</w:t>
      </w:r>
    </w:p>
    <w:p w:rsidR="008D5260" w:rsidRDefault="008D5260" w:rsidP="008D5260">
      <w:pPr>
        <w:suppressAutoHyphens/>
        <w:spacing w:line="276" w:lineRule="auto"/>
        <w:ind w:left="360"/>
        <w:jc w:val="both"/>
        <w:rPr>
          <w:rFonts w:ascii="Tahoma" w:hAnsi="Tahoma" w:cs="Tahoma"/>
          <w:sz w:val="18"/>
          <w:szCs w:val="18"/>
        </w:rPr>
      </w:pPr>
    </w:p>
    <w:p w:rsidR="007B2A45" w:rsidRDefault="00B84F14">
      <w:pPr>
        <w:pStyle w:val="Nagwek1"/>
        <w:numPr>
          <w:ilvl w:val="0"/>
          <w:numId w:val="6"/>
        </w:numPr>
        <w:tabs>
          <w:tab w:val="num" w:pos="540"/>
        </w:tabs>
        <w:spacing w:after="0"/>
        <w:rPr>
          <w:color w:val="000000"/>
          <w:sz w:val="20"/>
          <w:szCs w:val="20"/>
        </w:rPr>
      </w:pPr>
      <w:bookmarkStart w:id="2" w:name="_Toc306084389"/>
      <w:bookmarkStart w:id="3" w:name="_Toc353095702"/>
      <w:r>
        <w:rPr>
          <w:color w:val="000000"/>
          <w:sz w:val="20"/>
          <w:szCs w:val="20"/>
        </w:rPr>
        <w:t>OPIS PRZEDMIOTU ZAMÓWIENIA</w:t>
      </w:r>
      <w:bookmarkEnd w:id="2"/>
      <w:bookmarkEnd w:id="3"/>
    </w:p>
    <w:p w:rsidR="007B2A45" w:rsidRDefault="007B2A45">
      <w:pPr>
        <w:rPr>
          <w:sz w:val="18"/>
          <w:szCs w:val="18"/>
        </w:rPr>
      </w:pPr>
    </w:p>
    <w:p w:rsidR="007B2A45" w:rsidRPr="00AB2065" w:rsidRDefault="00B84F14" w:rsidP="00AB2065">
      <w:pPr>
        <w:pStyle w:val="Akapitzlist"/>
        <w:numPr>
          <w:ilvl w:val="0"/>
          <w:numId w:val="8"/>
        </w:numPr>
        <w:jc w:val="both"/>
      </w:pPr>
      <w:r w:rsidRPr="00AB2065">
        <w:rPr>
          <w:rFonts w:ascii="Tahoma" w:hAnsi="Tahoma" w:cs="Tahoma"/>
          <w:color w:val="000000"/>
          <w:sz w:val="18"/>
          <w:szCs w:val="18"/>
        </w:rPr>
        <w:t>Przedmiotem zamówienia jest</w:t>
      </w:r>
      <w:r w:rsidRPr="00AB2065">
        <w:rPr>
          <w:rFonts w:ascii="Tahoma" w:hAnsi="Tahoma" w:cs="Tahoma"/>
          <w:b/>
          <w:color w:val="000000"/>
          <w:sz w:val="18"/>
          <w:szCs w:val="18"/>
        </w:rPr>
        <w:t xml:space="preserve"> </w:t>
      </w:r>
      <w:r w:rsidRPr="00AB2065">
        <w:rPr>
          <w:rFonts w:ascii="Tahoma" w:hAnsi="Tahoma" w:cs="Tahoma"/>
          <w:color w:val="000000"/>
          <w:sz w:val="18"/>
          <w:szCs w:val="18"/>
        </w:rPr>
        <w:t xml:space="preserve">wykonanie robót budowlanych polegających </w:t>
      </w:r>
      <w:r w:rsidR="00D66AF1" w:rsidRPr="00D66AF1">
        <w:rPr>
          <w:rFonts w:ascii="Tahoma" w:hAnsi="Tahoma" w:cs="Tahoma"/>
          <w:b/>
          <w:color w:val="000000"/>
          <w:sz w:val="18"/>
          <w:szCs w:val="18"/>
        </w:rPr>
        <w:t xml:space="preserve">na </w:t>
      </w:r>
      <w:r w:rsidR="006269A4">
        <w:rPr>
          <w:rFonts w:ascii="Tahoma" w:hAnsi="Tahoma"/>
          <w:b/>
          <w:sz w:val="18"/>
          <w:szCs w:val="18"/>
          <w:lang w:eastAsia="ar-SA"/>
        </w:rPr>
        <w:t>Budowie Tężni Solankowej dla Re</w:t>
      </w:r>
      <w:r w:rsidR="002C0CB1">
        <w:rPr>
          <w:rFonts w:ascii="Tahoma" w:hAnsi="Tahoma"/>
          <w:b/>
          <w:sz w:val="18"/>
          <w:szCs w:val="18"/>
          <w:lang w:eastAsia="ar-SA"/>
        </w:rPr>
        <w:t>tkini-Zachód na terenie Szkoły P</w:t>
      </w:r>
      <w:r w:rsidR="006269A4">
        <w:rPr>
          <w:rFonts w:ascii="Tahoma" w:hAnsi="Tahoma"/>
          <w:b/>
          <w:sz w:val="18"/>
          <w:szCs w:val="18"/>
          <w:lang w:eastAsia="ar-SA"/>
        </w:rPr>
        <w:t>odstawowej nr 19 w Łodzi</w:t>
      </w:r>
    </w:p>
    <w:p w:rsidR="007B2A45" w:rsidRDefault="00B84F14">
      <w:pPr>
        <w:widowControl w:val="0"/>
        <w:numPr>
          <w:ilvl w:val="0"/>
          <w:numId w:val="8"/>
        </w:numPr>
        <w:tabs>
          <w:tab w:val="num" w:pos="360"/>
        </w:tabs>
        <w:autoSpaceDE w:val="0"/>
        <w:autoSpaceDN w:val="0"/>
        <w:adjustRightInd w:val="0"/>
        <w:spacing w:line="240" w:lineRule="atLeast"/>
        <w:ind w:left="357"/>
        <w:jc w:val="both"/>
        <w:rPr>
          <w:rFonts w:ascii="Arial" w:hAnsi="Arial" w:cs="Arial"/>
          <w:color w:val="000000"/>
          <w:sz w:val="18"/>
          <w:szCs w:val="18"/>
        </w:rPr>
      </w:pPr>
      <w:r>
        <w:rPr>
          <w:rFonts w:ascii="Tahoma" w:hAnsi="Tahoma" w:cs="Tahoma"/>
          <w:color w:val="000000"/>
          <w:sz w:val="18"/>
          <w:szCs w:val="18"/>
        </w:rPr>
        <w:t>Szczegółowy opis przedmiotu zamówienia określony został w</w:t>
      </w:r>
      <w:r>
        <w:rPr>
          <w:rFonts w:ascii="Tahoma" w:hAnsi="Tahoma" w:cs="Tahoma"/>
          <w:sz w:val="18"/>
          <w:szCs w:val="18"/>
        </w:rPr>
        <w:t xml:space="preserve">: </w:t>
      </w:r>
    </w:p>
    <w:p w:rsidR="007B2A45" w:rsidRDefault="00B84F14">
      <w:pPr>
        <w:numPr>
          <w:ilvl w:val="0"/>
          <w:numId w:val="25"/>
        </w:numPr>
        <w:spacing w:line="240" w:lineRule="atLeast"/>
        <w:rPr>
          <w:rFonts w:ascii="Tahoma" w:hAnsi="Tahoma" w:cs="Tahoma"/>
          <w:color w:val="000000"/>
          <w:sz w:val="18"/>
          <w:szCs w:val="18"/>
        </w:rPr>
      </w:pPr>
      <w:r>
        <w:rPr>
          <w:rFonts w:ascii="Tahoma" w:hAnsi="Tahoma" w:cs="Tahoma"/>
          <w:color w:val="000000"/>
          <w:sz w:val="18"/>
          <w:szCs w:val="18"/>
        </w:rPr>
        <w:t>opis przedmiotu zamówienia –załącznik nr 10 do SIWZ,</w:t>
      </w:r>
    </w:p>
    <w:p w:rsidR="007B2A45" w:rsidRDefault="00B84F14">
      <w:pPr>
        <w:numPr>
          <w:ilvl w:val="0"/>
          <w:numId w:val="25"/>
        </w:numPr>
        <w:spacing w:line="240" w:lineRule="atLeast"/>
        <w:rPr>
          <w:rFonts w:ascii="Tahoma" w:hAnsi="Tahoma" w:cs="Tahoma"/>
          <w:color w:val="000000"/>
          <w:sz w:val="18"/>
          <w:szCs w:val="18"/>
        </w:rPr>
      </w:pPr>
      <w:r>
        <w:rPr>
          <w:rFonts w:ascii="Tahoma" w:hAnsi="Tahoma" w:cs="Tahoma"/>
          <w:color w:val="000000"/>
          <w:sz w:val="18"/>
          <w:szCs w:val="18"/>
        </w:rPr>
        <w:t xml:space="preserve">specyfikacji technicznej wykonania i odbioru robót budowlanych  – załącznik nr 11 </w:t>
      </w:r>
      <w:r w:rsidR="006269A4">
        <w:rPr>
          <w:rFonts w:ascii="Tahoma" w:hAnsi="Tahoma" w:cs="Tahoma"/>
          <w:color w:val="000000"/>
          <w:sz w:val="18"/>
          <w:szCs w:val="18"/>
        </w:rPr>
        <w:t xml:space="preserve">i 11A </w:t>
      </w:r>
      <w:r>
        <w:rPr>
          <w:rFonts w:ascii="Tahoma" w:hAnsi="Tahoma" w:cs="Tahoma"/>
          <w:color w:val="000000"/>
          <w:sz w:val="18"/>
          <w:szCs w:val="18"/>
        </w:rPr>
        <w:t>do SIWZ,</w:t>
      </w:r>
    </w:p>
    <w:p w:rsidR="006269A4" w:rsidRDefault="00B84F14" w:rsidP="006269A4">
      <w:pPr>
        <w:numPr>
          <w:ilvl w:val="0"/>
          <w:numId w:val="25"/>
        </w:numPr>
        <w:spacing w:line="240" w:lineRule="atLeast"/>
        <w:rPr>
          <w:rFonts w:ascii="Tahoma" w:hAnsi="Tahoma" w:cs="Tahoma"/>
          <w:color w:val="000000"/>
          <w:sz w:val="18"/>
          <w:szCs w:val="18"/>
        </w:rPr>
      </w:pPr>
      <w:r>
        <w:rPr>
          <w:rFonts w:ascii="Tahoma" w:hAnsi="Tahoma" w:cs="Tahoma"/>
          <w:color w:val="000000"/>
          <w:sz w:val="18"/>
          <w:szCs w:val="18"/>
        </w:rPr>
        <w:t>przedmiar robót – załącznik 12</w:t>
      </w:r>
      <w:r w:rsidR="006269A4">
        <w:rPr>
          <w:rFonts w:ascii="Tahoma" w:hAnsi="Tahoma" w:cs="Tahoma"/>
          <w:color w:val="000000"/>
          <w:sz w:val="18"/>
          <w:szCs w:val="18"/>
        </w:rPr>
        <w:t xml:space="preserve"> i 12A</w:t>
      </w:r>
      <w:r>
        <w:rPr>
          <w:rFonts w:ascii="Tahoma" w:hAnsi="Tahoma" w:cs="Tahoma"/>
          <w:color w:val="000000"/>
          <w:sz w:val="18"/>
          <w:szCs w:val="18"/>
        </w:rPr>
        <w:t xml:space="preserve"> do SIWZ</w:t>
      </w:r>
    </w:p>
    <w:p w:rsidR="006269A4" w:rsidRPr="006269A4" w:rsidRDefault="006269A4" w:rsidP="006269A4">
      <w:pPr>
        <w:numPr>
          <w:ilvl w:val="0"/>
          <w:numId w:val="25"/>
        </w:numPr>
        <w:spacing w:line="240" w:lineRule="atLeast"/>
        <w:rPr>
          <w:rFonts w:ascii="Tahoma" w:hAnsi="Tahoma" w:cs="Tahoma"/>
          <w:color w:val="000000"/>
          <w:sz w:val="18"/>
          <w:szCs w:val="18"/>
        </w:rPr>
      </w:pPr>
      <w:r>
        <w:rPr>
          <w:rFonts w:ascii="Tahoma" w:hAnsi="Tahoma" w:cs="Tahoma"/>
          <w:color w:val="000000"/>
          <w:sz w:val="18"/>
          <w:szCs w:val="18"/>
        </w:rPr>
        <w:t>dokumenty techniczne – załącznik nr 10 A do SIWZ</w:t>
      </w:r>
    </w:p>
    <w:p w:rsidR="007B2A45" w:rsidRDefault="00B84F14">
      <w:pPr>
        <w:spacing w:line="240" w:lineRule="atLeast"/>
        <w:rPr>
          <w:rFonts w:ascii="Tahoma" w:hAnsi="Tahoma" w:cs="Tahoma"/>
          <w:b/>
          <w:color w:val="000000"/>
          <w:sz w:val="18"/>
          <w:szCs w:val="18"/>
        </w:rPr>
      </w:pPr>
      <w:r>
        <w:rPr>
          <w:rFonts w:ascii="Tahoma" w:hAnsi="Tahoma" w:cs="Tahoma"/>
          <w:color w:val="000000"/>
          <w:sz w:val="18"/>
          <w:szCs w:val="18"/>
        </w:rPr>
        <w:t xml:space="preserve">           </w:t>
      </w:r>
      <w:r>
        <w:rPr>
          <w:rFonts w:ascii="Tahoma" w:hAnsi="Tahoma" w:cs="Tahoma"/>
          <w:b/>
          <w:color w:val="000000"/>
          <w:sz w:val="18"/>
          <w:szCs w:val="18"/>
        </w:rPr>
        <w:t>Uwaga:</w:t>
      </w:r>
    </w:p>
    <w:p w:rsidR="007B2A45" w:rsidRDefault="00B84F14">
      <w:pPr>
        <w:spacing w:line="240" w:lineRule="atLeast"/>
        <w:ind w:left="567"/>
        <w:jc w:val="both"/>
        <w:rPr>
          <w:rFonts w:ascii="Tahoma" w:hAnsi="Tahoma" w:cs="Tahoma"/>
          <w:color w:val="000000"/>
          <w:sz w:val="18"/>
          <w:szCs w:val="18"/>
        </w:rPr>
      </w:pPr>
      <w:r>
        <w:rPr>
          <w:rFonts w:ascii="Tahoma" w:hAnsi="Tahoma" w:cs="Tahoma"/>
          <w:color w:val="000000"/>
          <w:sz w:val="18"/>
          <w:szCs w:val="18"/>
        </w:rPr>
        <w:t>Szczegółowy zakres robót oraz technologię robót określa dokumentacja projektowa. Przedmiar robót załączony do specyfikacji jest opracowaniem wtórnym w stosunku do projektu budowlanego. Zawiera zestawienie przewidywanych robót w celu zobrazowania skali zamierzenia budowlanego i ułatwienia Wykonawcom oszacowania kosztów realizacji inwestycji, dlatego co do zasady pełni jedynie funkcję pomocniczą.</w:t>
      </w:r>
    </w:p>
    <w:p w:rsidR="007B2A45" w:rsidRDefault="00B84F14">
      <w:pPr>
        <w:spacing w:line="240" w:lineRule="atLeast"/>
        <w:jc w:val="both"/>
        <w:rPr>
          <w:rFonts w:ascii="Tahoma" w:hAnsi="Tahoma" w:cs="Tahoma"/>
          <w:color w:val="000000"/>
          <w:sz w:val="18"/>
          <w:szCs w:val="18"/>
        </w:rPr>
      </w:pPr>
      <w:r>
        <w:rPr>
          <w:rFonts w:ascii="Tahoma" w:hAnsi="Tahoma" w:cs="Tahoma"/>
          <w:color w:val="000000"/>
          <w:sz w:val="18"/>
          <w:szCs w:val="18"/>
        </w:rPr>
        <w:t>3. Wymagania zatrudnienia przez wykonawcę lub podwykonawcę na podstawie umowy o pracę osób wykonujących</w:t>
      </w:r>
      <w:r>
        <w:rPr>
          <w:rFonts w:ascii="Tahoma" w:hAnsi="Tahoma" w:cs="Tahoma"/>
          <w:color w:val="000000"/>
          <w:sz w:val="18"/>
          <w:szCs w:val="18"/>
        </w:rPr>
        <w:br/>
        <w:t xml:space="preserve">    wskazane przez zamawiającego czynności w zakresie realizacji zamówienia, jeżeli wykonanie tych czynności</w:t>
      </w:r>
      <w:r>
        <w:rPr>
          <w:rFonts w:ascii="Tahoma" w:hAnsi="Tahoma" w:cs="Tahoma"/>
          <w:color w:val="000000"/>
          <w:sz w:val="18"/>
          <w:szCs w:val="18"/>
        </w:rPr>
        <w:br/>
        <w:t xml:space="preserve">    polega na wykonywaniu pracy w sposób określony w art. 22 § 1 ustawy z dnia 26 czerwca 1974r. – Kodeks pracy</w:t>
      </w:r>
      <w:r>
        <w:rPr>
          <w:rFonts w:ascii="Tahoma" w:hAnsi="Tahoma" w:cs="Tahoma"/>
          <w:color w:val="000000"/>
          <w:sz w:val="18"/>
          <w:szCs w:val="18"/>
        </w:rPr>
        <w:br/>
        <w:t xml:space="preserve">    (Dz. U. z 2014r. poz. 1502, z późn. zm.) oraz sposób dokumentowania zatrudnienia tych osób i uprawnienia</w:t>
      </w:r>
      <w:r>
        <w:rPr>
          <w:rFonts w:ascii="Tahoma" w:hAnsi="Tahoma" w:cs="Tahoma"/>
          <w:color w:val="000000"/>
          <w:sz w:val="18"/>
          <w:szCs w:val="18"/>
        </w:rPr>
        <w:br/>
        <w:t xml:space="preserve">    zamawiającego w zakresie kontroli spełniania przez wykonawcę wymagań oraz sankcji z tytułu ich niespełnienia</w:t>
      </w:r>
      <w:r>
        <w:rPr>
          <w:rFonts w:ascii="Tahoma" w:hAnsi="Tahoma" w:cs="Tahoma"/>
          <w:color w:val="000000"/>
          <w:sz w:val="18"/>
          <w:szCs w:val="18"/>
        </w:rPr>
        <w:br/>
        <w:t xml:space="preserve">    zostały określone w Załączniku nr 7 do SIWZ wzoru umowy.</w:t>
      </w:r>
    </w:p>
    <w:p w:rsidR="007B2A45" w:rsidRPr="00EE7509" w:rsidRDefault="00B84F14">
      <w:pPr>
        <w:widowControl w:val="0"/>
        <w:autoSpaceDE w:val="0"/>
        <w:autoSpaceDN w:val="0"/>
        <w:adjustRightInd w:val="0"/>
        <w:spacing w:line="240" w:lineRule="atLeast"/>
        <w:jc w:val="both"/>
        <w:rPr>
          <w:rFonts w:ascii="Arial" w:hAnsi="Arial" w:cs="Arial"/>
          <w:color w:val="000000"/>
          <w:sz w:val="18"/>
          <w:szCs w:val="18"/>
        </w:rPr>
      </w:pPr>
      <w:r w:rsidRPr="00EE7509">
        <w:rPr>
          <w:rFonts w:ascii="Arial" w:hAnsi="Arial" w:cs="Arial"/>
          <w:color w:val="000000"/>
          <w:sz w:val="18"/>
          <w:szCs w:val="18"/>
        </w:rPr>
        <w:t>4.  Kod wg Wspólnego Słownika Zamówień (CPV):</w:t>
      </w:r>
    </w:p>
    <w:p w:rsidR="00D66AF1" w:rsidRPr="00D66AF1" w:rsidRDefault="00D66AF1" w:rsidP="00D66AF1">
      <w:pPr>
        <w:autoSpaceDE w:val="0"/>
        <w:autoSpaceDN w:val="0"/>
        <w:adjustRightInd w:val="0"/>
        <w:ind w:left="709"/>
        <w:rPr>
          <w:sz w:val="18"/>
          <w:szCs w:val="18"/>
        </w:rPr>
      </w:pPr>
      <w:r w:rsidRPr="00D66AF1">
        <w:rPr>
          <w:rFonts w:ascii="Tahoma,Bold" w:hAnsi="Tahoma,Bold" w:cs="Tahoma,Bold"/>
          <w:bCs/>
          <w:sz w:val="18"/>
          <w:szCs w:val="18"/>
        </w:rPr>
        <w:t>45000000-7 Roboty budowlane</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lastRenderedPageBreak/>
        <w:t>5. Prace należy wykonać zgodnie z obowiązującymi przepisami, w tym techniczno-budowlanymi, obowiązującymi</w:t>
      </w:r>
      <w:r>
        <w:rPr>
          <w:rFonts w:ascii="Tahoma" w:hAnsi="Tahoma" w:cs="Tahoma"/>
          <w:color w:val="000000"/>
          <w:sz w:val="18"/>
          <w:szCs w:val="18"/>
        </w:rPr>
        <w:br/>
        <w:t xml:space="preserve">     normami oraz zasadami wiedzy technicznej, w sposób nie zagrażający bezpieczeństwu ludzi i mienia.</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6. Prowadzenie robót nie może naruszać interesu osób trzecich.</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 xml:space="preserve">7. Odbiór prac nastąpi zgodnie z przepisami prawa budowlanego, aktualnie obowiązującymi Polskimi Normami,  a </w:t>
      </w:r>
      <w:r>
        <w:rPr>
          <w:rFonts w:ascii="Tahoma" w:hAnsi="Tahoma" w:cs="Tahoma"/>
          <w:color w:val="000000"/>
          <w:sz w:val="18"/>
          <w:szCs w:val="18"/>
        </w:rPr>
        <w:br/>
        <w:t xml:space="preserve">     także wytycznymi zawartymi w dokumentach atestacyjnych wbudowanych materiałów.</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 xml:space="preserve">8. Wykonawca odpowiada za bezpieczeństwo w miejscu pracy. </w:t>
      </w:r>
    </w:p>
    <w:p w:rsidR="007B2A45" w:rsidRPr="008E4286" w:rsidRDefault="00B84F14">
      <w:pPr>
        <w:widowControl w:val="0"/>
        <w:autoSpaceDE w:val="0"/>
        <w:autoSpaceDN w:val="0"/>
        <w:adjustRightInd w:val="0"/>
        <w:spacing w:line="240" w:lineRule="atLeast"/>
        <w:jc w:val="both"/>
        <w:rPr>
          <w:rStyle w:val="apple-style-span"/>
          <w:rFonts w:ascii="Tahoma" w:hAnsi="Tahoma" w:cs="Tahoma"/>
          <w:b/>
          <w:color w:val="000000"/>
          <w:sz w:val="18"/>
          <w:szCs w:val="18"/>
        </w:rPr>
      </w:pPr>
      <w:r>
        <w:rPr>
          <w:rFonts w:ascii="Tahoma" w:hAnsi="Tahoma" w:cs="Tahoma"/>
          <w:b/>
          <w:color w:val="000000"/>
          <w:sz w:val="18"/>
          <w:szCs w:val="18"/>
        </w:rPr>
        <w:t xml:space="preserve">9. Zamawiający zaleca, </w:t>
      </w:r>
      <w:r>
        <w:rPr>
          <w:rFonts w:ascii="Tahoma" w:hAnsi="Tahoma" w:cs="Tahoma"/>
          <w:color w:val="000000"/>
          <w:sz w:val="18"/>
          <w:szCs w:val="18"/>
        </w:rPr>
        <w:t>aby Wykonawcy ubiegający się o zamówienie przeprowadzili wizję lokalną celem</w:t>
      </w:r>
      <w:r>
        <w:rPr>
          <w:rFonts w:ascii="Tahoma" w:hAnsi="Tahoma" w:cs="Tahoma"/>
          <w:color w:val="000000"/>
          <w:sz w:val="18"/>
          <w:szCs w:val="18"/>
        </w:rPr>
        <w:br/>
        <w:t xml:space="preserve">    szczegółowego zapoznania się, przed złożeniem oferty, z aktualnym stanem technicznym  obiektu. Zamawiający</w:t>
      </w:r>
      <w:r>
        <w:rPr>
          <w:rFonts w:ascii="Tahoma" w:hAnsi="Tahoma" w:cs="Tahoma"/>
          <w:color w:val="000000"/>
          <w:sz w:val="18"/>
          <w:szCs w:val="18"/>
        </w:rPr>
        <w:br/>
        <w:t xml:space="preserve">     nie będzie respektował żadnych zarzutów wy</w:t>
      </w:r>
      <w:r>
        <w:rPr>
          <w:rStyle w:val="Numerstrony"/>
          <w:rFonts w:ascii="Tahoma" w:hAnsi="Tahoma" w:cs="Tahoma"/>
          <w:color w:val="000000"/>
          <w:sz w:val="18"/>
          <w:szCs w:val="18"/>
        </w:rPr>
        <w:t xml:space="preserve">nikających z nieznajomości </w:t>
      </w:r>
      <w:r>
        <w:rPr>
          <w:rFonts w:ascii="Tahoma" w:hAnsi="Tahoma" w:cs="Tahoma"/>
          <w:color w:val="000000"/>
          <w:sz w:val="18"/>
          <w:szCs w:val="18"/>
        </w:rPr>
        <w:t>przez Wykonawców specyfiki i</w:t>
      </w:r>
      <w:r>
        <w:rPr>
          <w:rFonts w:ascii="Tahoma" w:hAnsi="Tahoma" w:cs="Tahoma"/>
          <w:color w:val="000000"/>
          <w:sz w:val="18"/>
          <w:szCs w:val="18"/>
        </w:rPr>
        <w:br/>
        <w:t xml:space="preserve">     </w:t>
      </w:r>
      <w:r w:rsidRPr="008E4286">
        <w:rPr>
          <w:rFonts w:ascii="Tahoma" w:hAnsi="Tahoma" w:cs="Tahoma"/>
          <w:color w:val="000000"/>
          <w:sz w:val="18"/>
          <w:szCs w:val="18"/>
        </w:rPr>
        <w:t>charakteru robót, jeśli okoliczności te możliwe były do ustalenia przy  przeprowadzonej z należytą starannością</w:t>
      </w:r>
      <w:r w:rsidRPr="008E4286">
        <w:rPr>
          <w:rFonts w:ascii="Tahoma" w:hAnsi="Tahoma" w:cs="Tahoma"/>
          <w:color w:val="000000"/>
          <w:sz w:val="18"/>
          <w:szCs w:val="18"/>
        </w:rPr>
        <w:br/>
        <w:t xml:space="preserve">     wizji lokalnej. W celu </w:t>
      </w:r>
      <w:r w:rsidRPr="008E4286">
        <w:rPr>
          <w:rStyle w:val="apple-style-span"/>
          <w:rFonts w:ascii="Tahoma" w:hAnsi="Tahoma" w:cs="Tahoma"/>
          <w:color w:val="000000"/>
          <w:sz w:val="18"/>
          <w:szCs w:val="18"/>
        </w:rPr>
        <w:t>ustalenia terminu wizji należy skontaktować się</w:t>
      </w:r>
      <w:r w:rsidRPr="008E4286">
        <w:rPr>
          <w:rStyle w:val="apple-style-span"/>
          <w:rFonts w:ascii="Tahoma" w:hAnsi="Tahoma" w:cs="Tahoma"/>
          <w:b/>
          <w:color w:val="000000"/>
          <w:sz w:val="18"/>
          <w:szCs w:val="18"/>
        </w:rPr>
        <w:t xml:space="preserve">  z </w:t>
      </w:r>
      <w:r w:rsidR="0091664F" w:rsidRPr="008E4286">
        <w:rPr>
          <w:rStyle w:val="apple-style-span"/>
          <w:rFonts w:ascii="Tahoma" w:hAnsi="Tahoma" w:cs="Tahoma"/>
          <w:b/>
          <w:color w:val="000000"/>
          <w:sz w:val="18"/>
          <w:szCs w:val="18"/>
        </w:rPr>
        <w:t xml:space="preserve">p. </w:t>
      </w:r>
      <w:r w:rsidR="008E4286" w:rsidRPr="008E4286">
        <w:rPr>
          <w:rStyle w:val="apple-style-span"/>
          <w:rFonts w:ascii="Tahoma" w:hAnsi="Tahoma" w:cs="Tahoma"/>
          <w:b/>
          <w:color w:val="000000"/>
          <w:sz w:val="18"/>
          <w:szCs w:val="18"/>
        </w:rPr>
        <w:t>Joanną Sanigórską</w:t>
      </w:r>
      <w:r w:rsidR="0091664F" w:rsidRPr="008E4286">
        <w:rPr>
          <w:rStyle w:val="apple-style-span"/>
          <w:rFonts w:ascii="Tahoma" w:hAnsi="Tahoma" w:cs="Tahoma"/>
          <w:b/>
          <w:color w:val="000000"/>
          <w:sz w:val="18"/>
          <w:szCs w:val="18"/>
        </w:rPr>
        <w:t xml:space="preserve"> – Kierownik</w:t>
      </w:r>
      <w:r w:rsidR="0091664F" w:rsidRPr="008E4286">
        <w:rPr>
          <w:rStyle w:val="apple-style-span"/>
          <w:rFonts w:ascii="Tahoma" w:hAnsi="Tahoma" w:cs="Tahoma"/>
          <w:b/>
          <w:color w:val="000000"/>
          <w:sz w:val="18"/>
          <w:szCs w:val="18"/>
        </w:rPr>
        <w:br/>
        <w:t xml:space="preserve">     Administracyjny</w:t>
      </w:r>
    </w:p>
    <w:p w:rsidR="007B2A45" w:rsidRDefault="004A60C1">
      <w:pPr>
        <w:widowControl w:val="0"/>
        <w:autoSpaceDE w:val="0"/>
        <w:autoSpaceDN w:val="0"/>
        <w:adjustRightInd w:val="0"/>
        <w:spacing w:line="240" w:lineRule="atLeast"/>
        <w:jc w:val="both"/>
        <w:rPr>
          <w:rFonts w:ascii="Tahoma" w:hAnsi="Tahoma" w:cs="Tahoma"/>
          <w:i/>
          <w:color w:val="000000"/>
          <w:sz w:val="18"/>
          <w:szCs w:val="18"/>
        </w:rPr>
      </w:pPr>
      <w:r w:rsidRPr="008E4286">
        <w:rPr>
          <w:rFonts w:ascii="Tahoma" w:hAnsi="Tahoma" w:cs="Tahoma"/>
          <w:b/>
          <w:color w:val="000000"/>
          <w:sz w:val="18"/>
          <w:szCs w:val="18"/>
        </w:rPr>
        <w:t>10</w:t>
      </w:r>
      <w:r w:rsidR="00B84F14" w:rsidRPr="008E4286">
        <w:rPr>
          <w:rFonts w:ascii="Tahoma" w:hAnsi="Tahoma" w:cs="Tahoma"/>
          <w:b/>
          <w:color w:val="000000"/>
          <w:sz w:val="18"/>
          <w:szCs w:val="18"/>
        </w:rPr>
        <w:t>. Wykonawca ma obowiązek</w:t>
      </w:r>
      <w:r w:rsidR="00B84F14">
        <w:rPr>
          <w:rFonts w:ascii="Tahoma" w:hAnsi="Tahoma" w:cs="Tahoma"/>
          <w:b/>
          <w:color w:val="000000"/>
          <w:sz w:val="18"/>
          <w:szCs w:val="18"/>
        </w:rPr>
        <w:t xml:space="preserve"> zapoznać się z dokumentacją projektową i na jej podstawie sporządzić </w:t>
      </w:r>
      <w:r w:rsidR="00B84F14">
        <w:rPr>
          <w:rFonts w:ascii="Tahoma" w:hAnsi="Tahoma" w:cs="Tahoma"/>
          <w:b/>
          <w:color w:val="000000"/>
          <w:sz w:val="18"/>
          <w:szCs w:val="18"/>
        </w:rPr>
        <w:br/>
        <w:t xml:space="preserve">       ofertę</w:t>
      </w:r>
      <w:r w:rsidR="00B84F14">
        <w:rPr>
          <w:rFonts w:ascii="Tahoma" w:hAnsi="Tahoma" w:cs="Tahoma"/>
          <w:b/>
          <w:i/>
          <w:color w:val="000000"/>
          <w:sz w:val="18"/>
          <w:szCs w:val="18"/>
        </w:rPr>
        <w:t xml:space="preserve">.  </w:t>
      </w:r>
      <w:r w:rsidR="00B84F14">
        <w:rPr>
          <w:rFonts w:ascii="Tahoma" w:hAnsi="Tahoma" w:cs="Tahoma"/>
          <w:i/>
          <w:color w:val="000000"/>
          <w:sz w:val="18"/>
          <w:szCs w:val="18"/>
        </w:rPr>
        <w:t>(Przedmiar stanowi element pomocniczy do Wyceny robót).</w:t>
      </w:r>
    </w:p>
    <w:p w:rsidR="007B2A45" w:rsidRDefault="004A60C1">
      <w:pPr>
        <w:widowControl w:val="0"/>
        <w:autoSpaceDE w:val="0"/>
        <w:autoSpaceDN w:val="0"/>
        <w:adjustRightInd w:val="0"/>
        <w:spacing w:line="240" w:lineRule="atLeast"/>
        <w:jc w:val="both"/>
        <w:rPr>
          <w:rFonts w:ascii="Tahoma" w:hAnsi="Tahoma" w:cs="Tahoma"/>
          <w:b/>
          <w:color w:val="000000"/>
          <w:sz w:val="18"/>
          <w:szCs w:val="18"/>
        </w:rPr>
      </w:pPr>
      <w:r>
        <w:rPr>
          <w:rFonts w:ascii="Tahoma" w:hAnsi="Tahoma" w:cs="Tahoma"/>
          <w:color w:val="000000"/>
          <w:sz w:val="18"/>
          <w:szCs w:val="18"/>
        </w:rPr>
        <w:t>11</w:t>
      </w:r>
      <w:r w:rsidR="00B84F14">
        <w:rPr>
          <w:rFonts w:ascii="Tahoma" w:hAnsi="Tahoma" w:cs="Tahoma"/>
          <w:color w:val="000000"/>
          <w:sz w:val="18"/>
          <w:szCs w:val="18"/>
        </w:rPr>
        <w:t xml:space="preserve">. Termin gwarancji </w:t>
      </w:r>
      <w:bookmarkStart w:id="4" w:name="OLE_LINK2"/>
      <w:bookmarkStart w:id="5" w:name="OLE_LINK3"/>
      <w:r w:rsidR="00B84F14">
        <w:rPr>
          <w:rFonts w:ascii="Tahoma" w:hAnsi="Tahoma" w:cs="Tahoma"/>
          <w:color w:val="000000"/>
          <w:sz w:val="18"/>
          <w:szCs w:val="18"/>
        </w:rPr>
        <w:t>na wykonane rob</w:t>
      </w:r>
      <w:bookmarkEnd w:id="4"/>
      <w:bookmarkEnd w:id="5"/>
      <w:r w:rsidR="00B84F14">
        <w:rPr>
          <w:rFonts w:ascii="Tahoma" w:hAnsi="Tahoma" w:cs="Tahoma"/>
          <w:color w:val="000000"/>
          <w:sz w:val="18"/>
          <w:szCs w:val="18"/>
        </w:rPr>
        <w:t xml:space="preserve">ót budowlanych i zainstalowanych materiałów i urządzeń - </w:t>
      </w:r>
      <w:r w:rsidR="00B84F14">
        <w:rPr>
          <w:rFonts w:ascii="Tahoma" w:hAnsi="Tahoma" w:cs="Tahoma"/>
          <w:b/>
          <w:sz w:val="18"/>
          <w:szCs w:val="18"/>
        </w:rPr>
        <w:t xml:space="preserve">minimum </w:t>
      </w:r>
      <w:r w:rsidR="00B84F14">
        <w:rPr>
          <w:rFonts w:ascii="Tahoma" w:hAnsi="Tahoma" w:cs="Tahoma"/>
          <w:b/>
          <w:sz w:val="18"/>
          <w:szCs w:val="18"/>
        </w:rPr>
        <w:br/>
        <w:t xml:space="preserve">      24 m-ce max</w:t>
      </w:r>
      <w:r w:rsidR="00B84F14">
        <w:rPr>
          <w:rFonts w:ascii="Tahoma" w:hAnsi="Tahoma" w:cs="Tahoma"/>
          <w:sz w:val="18"/>
          <w:szCs w:val="18"/>
        </w:rPr>
        <w:t xml:space="preserve"> </w:t>
      </w:r>
      <w:r w:rsidR="00B84F14">
        <w:rPr>
          <w:rFonts w:ascii="Tahoma" w:hAnsi="Tahoma" w:cs="Tahoma"/>
          <w:b/>
          <w:sz w:val="18"/>
          <w:szCs w:val="18"/>
        </w:rPr>
        <w:t>60 miesięcy</w:t>
      </w:r>
      <w:r w:rsidR="00B84F14">
        <w:rPr>
          <w:rFonts w:ascii="Tahoma" w:hAnsi="Tahoma" w:cs="Tahoma"/>
          <w:b/>
          <w:color w:val="000000"/>
          <w:sz w:val="18"/>
          <w:szCs w:val="18"/>
        </w:rPr>
        <w:t>.</w:t>
      </w:r>
    </w:p>
    <w:p w:rsidR="007B2A45" w:rsidRDefault="004A60C1">
      <w:pPr>
        <w:widowControl w:val="0"/>
        <w:autoSpaceDE w:val="0"/>
        <w:autoSpaceDN w:val="0"/>
        <w:adjustRightInd w:val="0"/>
        <w:spacing w:line="240" w:lineRule="atLeast"/>
        <w:jc w:val="both"/>
        <w:rPr>
          <w:rFonts w:ascii="Tahoma" w:hAnsi="Tahoma" w:cs="Tahoma"/>
          <w:b/>
          <w:color w:val="000000"/>
          <w:sz w:val="18"/>
          <w:szCs w:val="18"/>
        </w:rPr>
      </w:pPr>
      <w:r>
        <w:rPr>
          <w:rFonts w:ascii="Tahoma" w:hAnsi="Tahoma" w:cs="Tahoma"/>
          <w:b/>
          <w:color w:val="000000"/>
          <w:sz w:val="18"/>
          <w:szCs w:val="18"/>
        </w:rPr>
        <w:t>12</w:t>
      </w:r>
      <w:r w:rsidR="00B84F14">
        <w:rPr>
          <w:rFonts w:ascii="Tahoma" w:hAnsi="Tahoma" w:cs="Tahoma"/>
          <w:b/>
          <w:color w:val="000000"/>
          <w:sz w:val="18"/>
          <w:szCs w:val="18"/>
        </w:rPr>
        <w:t xml:space="preserve">. Okres rękojmi na wady prac i zainstalowanych materiałów i urządzeń - minimum 24 m-ce max </w:t>
      </w:r>
      <w:r w:rsidR="00B84F14">
        <w:rPr>
          <w:rFonts w:ascii="Tahoma" w:hAnsi="Tahoma" w:cs="Tahoma"/>
          <w:b/>
          <w:color w:val="000000"/>
          <w:sz w:val="18"/>
          <w:szCs w:val="18"/>
        </w:rPr>
        <w:br/>
        <w:t xml:space="preserve">      60 miesięcy.</w:t>
      </w:r>
    </w:p>
    <w:p w:rsidR="007B2A45" w:rsidRDefault="004A60C1">
      <w:pPr>
        <w:widowControl w:val="0"/>
        <w:autoSpaceDE w:val="0"/>
        <w:autoSpaceDN w:val="0"/>
        <w:adjustRightInd w:val="0"/>
        <w:spacing w:line="240" w:lineRule="atLeast"/>
        <w:jc w:val="both"/>
        <w:rPr>
          <w:rFonts w:ascii="Tahoma" w:hAnsi="Tahoma" w:cs="Tahoma"/>
          <w:b/>
          <w:color w:val="000000"/>
          <w:sz w:val="18"/>
          <w:szCs w:val="18"/>
        </w:rPr>
      </w:pPr>
      <w:r>
        <w:rPr>
          <w:rFonts w:ascii="Tahoma" w:hAnsi="Tahoma" w:cs="Tahoma"/>
          <w:color w:val="000000"/>
          <w:sz w:val="18"/>
          <w:szCs w:val="18"/>
        </w:rPr>
        <w:t>13</w:t>
      </w:r>
      <w:r w:rsidR="00B84F14">
        <w:rPr>
          <w:rFonts w:ascii="Tahoma" w:hAnsi="Tahoma" w:cs="Tahoma"/>
          <w:color w:val="000000"/>
          <w:sz w:val="18"/>
          <w:szCs w:val="18"/>
        </w:rPr>
        <w:t>. Wykonawca na własny koszt zapewni składowanie powstałych w wyniku prowadzonych robót  odpadów i gruzu</w:t>
      </w:r>
      <w:r w:rsidR="00B84F14">
        <w:rPr>
          <w:rFonts w:ascii="Tahoma" w:hAnsi="Tahoma" w:cs="Tahoma"/>
          <w:color w:val="000000"/>
          <w:sz w:val="18"/>
          <w:szCs w:val="18"/>
        </w:rPr>
        <w:br/>
        <w:t xml:space="preserve">       oraz na własny koszt usunie je z miejsca prowadzonych robót. </w:t>
      </w:r>
    </w:p>
    <w:p w:rsidR="007B2A45" w:rsidRDefault="004A60C1">
      <w:pPr>
        <w:widowControl w:val="0"/>
        <w:autoSpaceDE w:val="0"/>
        <w:autoSpaceDN w:val="0"/>
        <w:adjustRightInd w:val="0"/>
        <w:spacing w:line="240" w:lineRule="atLeast"/>
        <w:jc w:val="both"/>
        <w:rPr>
          <w:rFonts w:ascii="Tahoma" w:hAnsi="Tahoma" w:cs="Tahoma"/>
          <w:b/>
          <w:color w:val="000000"/>
          <w:sz w:val="18"/>
          <w:szCs w:val="18"/>
        </w:rPr>
      </w:pPr>
      <w:r>
        <w:rPr>
          <w:rFonts w:ascii="Tahoma" w:hAnsi="Tahoma" w:cs="Tahoma"/>
          <w:color w:val="000000"/>
          <w:sz w:val="18"/>
          <w:szCs w:val="18"/>
        </w:rPr>
        <w:t>14</w:t>
      </w:r>
      <w:r w:rsidR="00B84F14">
        <w:rPr>
          <w:rFonts w:ascii="Tahoma" w:hAnsi="Tahoma" w:cs="Tahoma"/>
          <w:color w:val="000000"/>
          <w:sz w:val="18"/>
          <w:szCs w:val="18"/>
        </w:rPr>
        <w:t>. Zakres świadczenia wykonawcy obejmuje też urządzenie własnym kosztem i staraniem zaplecza budowy</w:t>
      </w:r>
      <w:r w:rsidR="00B84F14">
        <w:rPr>
          <w:rFonts w:ascii="Tahoma" w:hAnsi="Tahoma" w:cs="Tahoma"/>
          <w:color w:val="000000"/>
          <w:sz w:val="18"/>
          <w:szCs w:val="18"/>
        </w:rPr>
        <w:br/>
        <w:t xml:space="preserve">       i ponoszenie kosztów jego utrzymania (w tym koszty zabezpieczenia, dozoru oraz ochrony  mienia znajdującego</w:t>
      </w:r>
      <w:r w:rsidR="00B84F14">
        <w:rPr>
          <w:rFonts w:ascii="Tahoma" w:hAnsi="Tahoma" w:cs="Tahoma"/>
          <w:color w:val="000000"/>
          <w:sz w:val="18"/>
          <w:szCs w:val="18"/>
        </w:rPr>
        <w:br/>
        <w:t xml:space="preserve">       się na placu budowy).</w:t>
      </w:r>
    </w:p>
    <w:p w:rsidR="007B2A45" w:rsidRDefault="007B2A45">
      <w:pPr>
        <w:widowControl w:val="0"/>
        <w:autoSpaceDE w:val="0"/>
        <w:autoSpaceDN w:val="0"/>
        <w:adjustRightInd w:val="0"/>
        <w:ind w:left="357"/>
        <w:jc w:val="both"/>
        <w:rPr>
          <w:rFonts w:ascii="Arial" w:hAnsi="Arial" w:cs="Arial"/>
          <w:color w:val="000000"/>
          <w:sz w:val="18"/>
          <w:szCs w:val="18"/>
        </w:rPr>
      </w:pPr>
    </w:p>
    <w:p w:rsidR="007B2A45" w:rsidRDefault="007B2A45">
      <w:pPr>
        <w:widowControl w:val="0"/>
        <w:autoSpaceDE w:val="0"/>
        <w:autoSpaceDN w:val="0"/>
        <w:adjustRightInd w:val="0"/>
        <w:ind w:left="357"/>
        <w:jc w:val="both"/>
        <w:rPr>
          <w:rFonts w:ascii="Arial" w:hAnsi="Arial" w:cs="Arial"/>
          <w:color w:val="000000"/>
          <w:sz w:val="18"/>
          <w:szCs w:val="18"/>
        </w:rPr>
      </w:pPr>
    </w:p>
    <w:p w:rsidR="007B2A45" w:rsidRDefault="00B84F14">
      <w:pPr>
        <w:pStyle w:val="Nagwek1"/>
        <w:numPr>
          <w:ilvl w:val="0"/>
          <w:numId w:val="6"/>
        </w:numPr>
        <w:spacing w:before="0" w:after="0"/>
        <w:ind w:left="539" w:hanging="539"/>
        <w:rPr>
          <w:rFonts w:ascii="Tahoma" w:hAnsi="Tahoma" w:cs="Tahoma"/>
          <w:color w:val="000000"/>
          <w:sz w:val="20"/>
          <w:szCs w:val="20"/>
        </w:rPr>
      </w:pPr>
      <w:bookmarkStart w:id="6" w:name="_Toc306084390"/>
      <w:bookmarkStart w:id="7" w:name="_Toc353095703"/>
      <w:r>
        <w:rPr>
          <w:rFonts w:ascii="Tahoma" w:hAnsi="Tahoma" w:cs="Tahoma"/>
          <w:color w:val="000000"/>
          <w:sz w:val="20"/>
          <w:szCs w:val="20"/>
        </w:rPr>
        <w:t>WARUNKI WYKONANIA PRZEDMIOTU ZAMÓWIENIA</w:t>
      </w:r>
      <w:bookmarkEnd w:id="6"/>
      <w:bookmarkEnd w:id="7"/>
    </w:p>
    <w:p w:rsidR="007B2A45" w:rsidRDefault="007B2A45"/>
    <w:p w:rsidR="007B2A45" w:rsidRDefault="00B84F14">
      <w:pPr>
        <w:widowControl w:val="0"/>
        <w:autoSpaceDE w:val="0"/>
        <w:autoSpaceDN w:val="0"/>
        <w:adjustRightInd w:val="0"/>
        <w:spacing w:line="240" w:lineRule="atLeast"/>
        <w:jc w:val="both"/>
        <w:rPr>
          <w:rFonts w:ascii="Tahoma" w:hAnsi="Tahoma" w:cs="Tahoma"/>
          <w:sz w:val="18"/>
          <w:szCs w:val="18"/>
        </w:rPr>
      </w:pPr>
      <w:r>
        <w:rPr>
          <w:rFonts w:ascii="Tahoma" w:hAnsi="Tahoma" w:cs="Tahoma"/>
          <w:sz w:val="18"/>
          <w:szCs w:val="18"/>
        </w:rPr>
        <w:t xml:space="preserve">Warunki wykonania robót zawiera dokumentacja projektowa i STWiOR stanowiąca </w:t>
      </w:r>
      <w:r>
        <w:rPr>
          <w:rFonts w:ascii="Tahoma" w:hAnsi="Tahoma" w:cs="Tahoma"/>
          <w:b/>
          <w:sz w:val="18"/>
          <w:szCs w:val="18"/>
        </w:rPr>
        <w:t>Załącznik nr 10</w:t>
      </w:r>
      <w:r w:rsidR="008E4286">
        <w:rPr>
          <w:rFonts w:ascii="Tahoma" w:hAnsi="Tahoma" w:cs="Tahoma"/>
          <w:b/>
          <w:sz w:val="18"/>
          <w:szCs w:val="18"/>
        </w:rPr>
        <w:t>, 10 A</w:t>
      </w:r>
      <w:r>
        <w:rPr>
          <w:rFonts w:ascii="Tahoma" w:hAnsi="Tahoma" w:cs="Tahoma"/>
          <w:b/>
          <w:sz w:val="18"/>
          <w:szCs w:val="18"/>
        </w:rPr>
        <w:t xml:space="preserve"> </w:t>
      </w:r>
      <w:r w:rsidR="008E4286">
        <w:rPr>
          <w:rFonts w:ascii="Tahoma" w:hAnsi="Tahoma" w:cs="Tahoma"/>
          <w:b/>
          <w:sz w:val="18"/>
          <w:szCs w:val="18"/>
        </w:rPr>
        <w:t>,</w:t>
      </w:r>
      <w:r>
        <w:rPr>
          <w:rFonts w:ascii="Tahoma" w:hAnsi="Tahoma" w:cs="Tahoma"/>
          <w:b/>
          <w:sz w:val="18"/>
          <w:szCs w:val="18"/>
        </w:rPr>
        <w:t>11</w:t>
      </w:r>
      <w:r w:rsidR="008E4286">
        <w:rPr>
          <w:rFonts w:ascii="Tahoma" w:hAnsi="Tahoma" w:cs="Tahoma"/>
          <w:b/>
          <w:sz w:val="18"/>
          <w:szCs w:val="18"/>
        </w:rPr>
        <w:t xml:space="preserve"> i 11A </w:t>
      </w:r>
      <w:r>
        <w:rPr>
          <w:rFonts w:ascii="Tahoma" w:hAnsi="Tahoma" w:cs="Tahoma"/>
          <w:b/>
          <w:sz w:val="18"/>
          <w:szCs w:val="18"/>
        </w:rPr>
        <w:t xml:space="preserve"> do SIWZ</w:t>
      </w:r>
      <w:r>
        <w:rPr>
          <w:rFonts w:ascii="Tahoma" w:hAnsi="Tahoma" w:cs="Tahoma"/>
          <w:sz w:val="18"/>
          <w:szCs w:val="18"/>
        </w:rPr>
        <w:t xml:space="preserve"> </w:t>
      </w:r>
    </w:p>
    <w:p w:rsidR="007B2A45" w:rsidRDefault="00B84F14">
      <w:pPr>
        <w:tabs>
          <w:tab w:val="left" w:pos="360"/>
          <w:tab w:val="left" w:pos="2858"/>
        </w:tabs>
        <w:autoSpaceDE w:val="0"/>
        <w:autoSpaceDN w:val="0"/>
        <w:spacing w:line="240" w:lineRule="atLeast"/>
        <w:ind w:left="360" w:right="-142" w:hanging="360"/>
        <w:jc w:val="both"/>
        <w:rPr>
          <w:rFonts w:ascii="Tahoma" w:hAnsi="Tahoma" w:cs="Tahoma"/>
          <w:sz w:val="18"/>
          <w:szCs w:val="18"/>
        </w:rPr>
      </w:pPr>
      <w:r>
        <w:rPr>
          <w:rFonts w:ascii="Tahoma" w:hAnsi="Tahoma" w:cs="Tahoma"/>
          <w:sz w:val="18"/>
          <w:szCs w:val="18"/>
        </w:rPr>
        <w:t>-     Wykonawca wykona na własny koszt tymczasowe doprowadzenie wody i energii elektrycznej dla potrzeb budowy, zamontuje liczniki zużycia wody i energii oraz będzie ponosił koszty zużycia wody i energii w okresie realizacji robót.</w:t>
      </w:r>
    </w:p>
    <w:p w:rsidR="007B2A45" w:rsidRDefault="00B84F14">
      <w:pPr>
        <w:widowControl w:val="0"/>
        <w:numPr>
          <w:ilvl w:val="0"/>
          <w:numId w:val="9"/>
        </w:numPr>
        <w:tabs>
          <w:tab w:val="clear" w:pos="720"/>
          <w:tab w:val="num" w:pos="360"/>
        </w:tabs>
        <w:autoSpaceDE w:val="0"/>
        <w:autoSpaceDN w:val="0"/>
        <w:adjustRightInd w:val="0"/>
        <w:spacing w:line="240" w:lineRule="atLeast"/>
        <w:ind w:left="360"/>
        <w:jc w:val="both"/>
        <w:rPr>
          <w:rFonts w:ascii="Tahoma" w:hAnsi="Tahoma" w:cs="Tahoma"/>
          <w:sz w:val="18"/>
          <w:szCs w:val="18"/>
        </w:rPr>
      </w:pPr>
      <w:r>
        <w:rPr>
          <w:rFonts w:ascii="Tahoma" w:hAnsi="Tahoma" w:cs="Tahoma"/>
          <w:sz w:val="18"/>
          <w:szCs w:val="18"/>
        </w:rPr>
        <w:t>Ekipy wykonawcy będą mogły przebywać na terenie budowy od poniedziałku do piątku</w:t>
      </w:r>
      <w:r>
        <w:rPr>
          <w:rFonts w:ascii="Tahoma" w:hAnsi="Tahoma" w:cs="Tahoma"/>
          <w:color w:val="FF0000"/>
          <w:sz w:val="18"/>
          <w:szCs w:val="18"/>
        </w:rPr>
        <w:t xml:space="preserve"> </w:t>
      </w:r>
      <w:r>
        <w:rPr>
          <w:rFonts w:ascii="Tahoma" w:hAnsi="Tahoma" w:cs="Tahoma"/>
          <w:sz w:val="18"/>
          <w:szCs w:val="18"/>
        </w:rPr>
        <w:t>w godzinach 6.00 – 20.00,</w:t>
      </w:r>
    </w:p>
    <w:p w:rsidR="007B2A45" w:rsidRDefault="00B84F14">
      <w:pPr>
        <w:widowControl w:val="0"/>
        <w:numPr>
          <w:ilvl w:val="0"/>
          <w:numId w:val="9"/>
        </w:numPr>
        <w:tabs>
          <w:tab w:val="clear" w:pos="720"/>
          <w:tab w:val="num" w:pos="360"/>
        </w:tabs>
        <w:autoSpaceDE w:val="0"/>
        <w:autoSpaceDN w:val="0"/>
        <w:adjustRightInd w:val="0"/>
        <w:spacing w:line="240" w:lineRule="atLeast"/>
        <w:ind w:left="360"/>
        <w:jc w:val="both"/>
        <w:rPr>
          <w:rFonts w:ascii="Tahoma" w:hAnsi="Tahoma" w:cs="Tahoma"/>
          <w:sz w:val="18"/>
          <w:szCs w:val="18"/>
        </w:rPr>
      </w:pPr>
      <w:r>
        <w:rPr>
          <w:rFonts w:ascii="Tahoma" w:hAnsi="Tahoma" w:cs="Tahoma"/>
          <w:sz w:val="18"/>
          <w:szCs w:val="18"/>
        </w:rPr>
        <w:t>Transport z wykorzystaniem terenu szkoły według wskazanego przez Inwestora przebiegu trasy  będzie mógł się odbywać tylko w godzinach uzgodnionych z zarządcą terenu,</w:t>
      </w:r>
    </w:p>
    <w:p w:rsidR="007B2A45" w:rsidRDefault="00B84F14">
      <w:pPr>
        <w:widowControl w:val="0"/>
        <w:numPr>
          <w:ilvl w:val="0"/>
          <w:numId w:val="9"/>
        </w:numPr>
        <w:tabs>
          <w:tab w:val="clear" w:pos="720"/>
          <w:tab w:val="num" w:pos="360"/>
        </w:tabs>
        <w:autoSpaceDE w:val="0"/>
        <w:autoSpaceDN w:val="0"/>
        <w:adjustRightInd w:val="0"/>
        <w:spacing w:line="240" w:lineRule="atLeast"/>
        <w:ind w:left="360"/>
        <w:jc w:val="both"/>
        <w:rPr>
          <w:rFonts w:ascii="Tahoma" w:hAnsi="Tahoma" w:cs="Tahoma"/>
          <w:sz w:val="18"/>
          <w:szCs w:val="18"/>
        </w:rPr>
      </w:pPr>
      <w:r>
        <w:rPr>
          <w:rFonts w:ascii="Tahoma" w:hAnsi="Tahoma" w:cs="Tahoma"/>
          <w:sz w:val="18"/>
          <w:szCs w:val="18"/>
        </w:rPr>
        <w:t>Wykonawca jest zobowiązany po zakończeniu robót uporządkować teren robót i przekazać go w terminie odbioru robót w stanie umożliwiającym użytkowanie oraz doprowadzić teren do stanu sprzed rozpoczęcia robót.</w:t>
      </w:r>
    </w:p>
    <w:p w:rsidR="007B2A45" w:rsidRDefault="007B2A45">
      <w:pPr>
        <w:widowControl w:val="0"/>
        <w:autoSpaceDE w:val="0"/>
        <w:autoSpaceDN w:val="0"/>
        <w:adjustRightInd w:val="0"/>
        <w:rPr>
          <w:rFonts w:ascii="Arial" w:hAnsi="Arial" w:cs="Arial"/>
          <w:color w:val="000000"/>
          <w:sz w:val="18"/>
          <w:szCs w:val="18"/>
        </w:rPr>
      </w:pPr>
    </w:p>
    <w:p w:rsidR="007B2A45" w:rsidRDefault="00B84F14">
      <w:pPr>
        <w:pStyle w:val="Nagwek1"/>
        <w:numPr>
          <w:ilvl w:val="0"/>
          <w:numId w:val="6"/>
        </w:numPr>
        <w:spacing w:after="120"/>
        <w:ind w:left="539" w:hanging="539"/>
        <w:rPr>
          <w:rFonts w:ascii="Tahoma" w:hAnsi="Tahoma" w:cs="Tahoma"/>
          <w:color w:val="000000"/>
          <w:sz w:val="20"/>
          <w:szCs w:val="20"/>
        </w:rPr>
      </w:pPr>
      <w:bookmarkStart w:id="8" w:name="_Toc306084391"/>
      <w:bookmarkStart w:id="9" w:name="_Toc353095704"/>
      <w:r>
        <w:rPr>
          <w:rFonts w:ascii="Tahoma" w:hAnsi="Tahoma" w:cs="Tahoma"/>
          <w:color w:val="000000"/>
          <w:sz w:val="20"/>
          <w:szCs w:val="20"/>
        </w:rPr>
        <w:t>WYKONYWANIE ROBÓT PRZY POMOCY INNYCH OSÓB</w:t>
      </w:r>
      <w:bookmarkEnd w:id="8"/>
      <w:bookmarkEnd w:id="9"/>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dopuszcza udział podwykonawców w realizacji zamówienia, za których odpowiedzialny jest Wykonawca.</w:t>
      </w: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dopuszcza możliwość powierzenia przez Wykonawcę części prac podwykonawcom. Podwykonawcy działają na rachunek Wykonawcy,</w:t>
      </w: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 xml:space="preserve">Zgodnie z art. 36 ust. 4 ustawy Zamawiający żąda wskazania w ofercie części zamówienia, którą Wykonawca zamierza powierzyć podwykonawcom, (proszę wypełnić </w:t>
      </w:r>
      <w:r>
        <w:rPr>
          <w:rFonts w:ascii="Tahoma" w:hAnsi="Tahoma" w:cs="Tahoma"/>
          <w:b/>
          <w:sz w:val="18"/>
          <w:szCs w:val="18"/>
        </w:rPr>
        <w:t>Załącznik nr 2 do SIWZ</w:t>
      </w:r>
      <w:r>
        <w:rPr>
          <w:rFonts w:ascii="Tahoma" w:hAnsi="Tahoma" w:cs="Tahoma"/>
          <w:sz w:val="18"/>
          <w:szCs w:val="18"/>
        </w:rPr>
        <w:t xml:space="preserve">). </w:t>
      </w: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Podwykonawca musi spełniać warunki techniczne w stopniu nie gorszym aniżeli Wykonawca.</w:t>
      </w: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Przed podpisaniem przez Wykonawcę umowy z podwykonawcą obowiązany jest on uzyskać na to zgodę Zamawiającego oraz przedłożyć umowę  z podwykonawcą lub jej projekt wraz z częścią dokumentacji dotyczącą wykonania robót określonych w umowie.</w:t>
      </w: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zastrzega sobie prawo do zgłoszenia sprzeciwu, co do wyboru konkretnego podwykonawcy.</w:t>
      </w: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Wykonawca jest odpowiedzialny wobec Zamawiającego za działania bądź zaniechania podwykonawcy jak za własne działania bądź zaniechania.</w:t>
      </w: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wymaga od wykonawcy zapewnienia w umowach z podwykonawcą/ami rozszerzenia odpowiedzialności podwykonawcy/ów za wady fizyczne na okres nie krótszy od okresu, w którym Wykonawca ponosi odpowiedzialność za te wady wobec Zamawiającego.</w:t>
      </w:r>
    </w:p>
    <w:p w:rsidR="008E4286" w:rsidRDefault="008E4286" w:rsidP="008E4286">
      <w:pPr>
        <w:suppressAutoHyphens/>
        <w:spacing w:line="276" w:lineRule="auto"/>
        <w:jc w:val="both"/>
        <w:rPr>
          <w:rFonts w:ascii="Tahoma" w:hAnsi="Tahoma" w:cs="Tahoma"/>
          <w:sz w:val="18"/>
          <w:szCs w:val="18"/>
        </w:rPr>
      </w:pPr>
    </w:p>
    <w:p w:rsidR="008E4286" w:rsidRPr="008E4286" w:rsidRDefault="008E4286" w:rsidP="008E4286">
      <w:pPr>
        <w:suppressAutoHyphens/>
        <w:spacing w:line="276" w:lineRule="auto"/>
        <w:jc w:val="both"/>
        <w:rPr>
          <w:rFonts w:ascii="Tahoma" w:hAnsi="Tahoma" w:cs="Tahoma"/>
          <w:sz w:val="18"/>
          <w:szCs w:val="18"/>
        </w:rPr>
      </w:pPr>
    </w:p>
    <w:p w:rsidR="007B2A45" w:rsidRDefault="00B84F14">
      <w:pPr>
        <w:pStyle w:val="Akapitzlist"/>
        <w:numPr>
          <w:ilvl w:val="2"/>
          <w:numId w:val="6"/>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lastRenderedPageBreak/>
        <w:t xml:space="preserve">Zamawiający zastrzega, że wszędzie tam gdzie w treści dokumentacji projektowej oraz specyfikacji wykonania i odbioru robót </w:t>
      </w:r>
      <w:r>
        <w:rPr>
          <w:rFonts w:ascii="Tahoma" w:hAnsi="Tahoma" w:cs="Tahoma"/>
          <w:b/>
          <w:sz w:val="18"/>
          <w:szCs w:val="18"/>
        </w:rPr>
        <w:t>(załączniki nr 10</w:t>
      </w:r>
      <w:r w:rsidR="008E4286">
        <w:rPr>
          <w:rFonts w:ascii="Tahoma" w:hAnsi="Tahoma" w:cs="Tahoma"/>
          <w:b/>
          <w:sz w:val="18"/>
          <w:szCs w:val="18"/>
        </w:rPr>
        <w:t>, 10A</w:t>
      </w:r>
      <w:r>
        <w:rPr>
          <w:rFonts w:ascii="Tahoma" w:hAnsi="Tahoma" w:cs="Tahoma"/>
          <w:b/>
          <w:sz w:val="18"/>
          <w:szCs w:val="18"/>
        </w:rPr>
        <w:t xml:space="preserve"> i 11</w:t>
      </w:r>
      <w:r w:rsidR="008E4286">
        <w:rPr>
          <w:rFonts w:ascii="Tahoma" w:hAnsi="Tahoma" w:cs="Tahoma"/>
          <w:b/>
          <w:sz w:val="18"/>
          <w:szCs w:val="18"/>
        </w:rPr>
        <w:t>, 11A</w:t>
      </w:r>
      <w:r>
        <w:rPr>
          <w:rFonts w:ascii="Tahoma" w:hAnsi="Tahoma" w:cs="Tahoma"/>
          <w:b/>
          <w:sz w:val="18"/>
          <w:szCs w:val="18"/>
        </w:rPr>
        <w:t xml:space="preserve"> do SIWZ),</w:t>
      </w:r>
      <w:r>
        <w:rPr>
          <w:rFonts w:ascii="Tahoma" w:hAnsi="Tahoma" w:cs="Tahoma"/>
          <w:sz w:val="18"/>
          <w:szCs w:val="18"/>
        </w:rPr>
        <w:t xml:space="preserve"> stanowiących opis przedmiotu zamówienia, zostały w opisie tego przedmiotu wskazane znaki towarowe, patenty lub pochodzenie,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SIWZ. </w:t>
      </w:r>
    </w:p>
    <w:p w:rsidR="007B2A45" w:rsidRDefault="007B2A45">
      <w:pPr>
        <w:jc w:val="both"/>
        <w:rPr>
          <w:rFonts w:ascii="Arial" w:hAnsi="Arial" w:cs="Arial"/>
          <w:color w:val="000000"/>
          <w:sz w:val="18"/>
          <w:szCs w:val="18"/>
        </w:rPr>
      </w:pPr>
    </w:p>
    <w:p w:rsidR="007B2A45" w:rsidRDefault="00B84F14">
      <w:pPr>
        <w:pStyle w:val="Nagwek1"/>
        <w:numPr>
          <w:ilvl w:val="0"/>
          <w:numId w:val="6"/>
        </w:numPr>
        <w:spacing w:after="120"/>
        <w:ind w:left="539" w:hanging="539"/>
        <w:rPr>
          <w:rFonts w:ascii="Tahoma" w:hAnsi="Tahoma" w:cs="Tahoma"/>
          <w:color w:val="000000"/>
          <w:sz w:val="20"/>
          <w:szCs w:val="20"/>
        </w:rPr>
      </w:pPr>
      <w:bookmarkStart w:id="10" w:name="_Toc306084392"/>
      <w:bookmarkStart w:id="11" w:name="_Toc353095705"/>
      <w:r>
        <w:rPr>
          <w:rFonts w:ascii="Tahoma" w:hAnsi="Tahoma" w:cs="Tahoma"/>
          <w:color w:val="000000"/>
          <w:sz w:val="20"/>
          <w:szCs w:val="20"/>
        </w:rPr>
        <w:t>WYNAGRODZENIE Z TYTUŁU WYKONANYCH ROBÓT</w:t>
      </w:r>
      <w:bookmarkEnd w:id="10"/>
      <w:bookmarkEnd w:id="11"/>
    </w:p>
    <w:p w:rsidR="007B2A45" w:rsidRDefault="00B84F14">
      <w:pPr>
        <w:pStyle w:val="Akapitzlist"/>
        <w:numPr>
          <w:ilvl w:val="2"/>
          <w:numId w:val="6"/>
        </w:numPr>
        <w:tabs>
          <w:tab w:val="clear" w:pos="720"/>
          <w:tab w:val="num" w:pos="426"/>
        </w:tabs>
        <w:spacing w:line="240" w:lineRule="atLeast"/>
        <w:ind w:left="425" w:hanging="357"/>
        <w:jc w:val="both"/>
        <w:rPr>
          <w:rFonts w:ascii="Tahoma" w:hAnsi="Tahoma" w:cs="Tahoma"/>
          <w:color w:val="000000"/>
          <w:sz w:val="18"/>
          <w:szCs w:val="18"/>
        </w:rPr>
      </w:pPr>
      <w:r>
        <w:rPr>
          <w:rFonts w:ascii="Tahoma" w:hAnsi="Tahoma" w:cs="Tahoma"/>
          <w:color w:val="000000"/>
          <w:sz w:val="18"/>
          <w:szCs w:val="18"/>
        </w:rPr>
        <w:t xml:space="preserve">Wynagrodzenie dla wykonawcy z tytułu wykonanych robót będzie miało formę wynagrodzenia ryczałtowego i będzie obejmowało całkowity koszt wykonania robót będących przedmiotem zamówienia. </w:t>
      </w:r>
    </w:p>
    <w:p w:rsidR="007B2A45" w:rsidRDefault="00B84F14">
      <w:pPr>
        <w:pStyle w:val="Akapitzlist"/>
        <w:numPr>
          <w:ilvl w:val="2"/>
          <w:numId w:val="6"/>
        </w:numPr>
        <w:tabs>
          <w:tab w:val="clear" w:pos="720"/>
          <w:tab w:val="num" w:pos="426"/>
        </w:tabs>
        <w:spacing w:line="240" w:lineRule="atLeast"/>
        <w:ind w:left="425" w:hanging="357"/>
        <w:jc w:val="both"/>
        <w:rPr>
          <w:rFonts w:ascii="Tahoma" w:hAnsi="Tahoma" w:cs="Tahoma"/>
          <w:color w:val="000000"/>
          <w:sz w:val="18"/>
          <w:szCs w:val="18"/>
        </w:rPr>
      </w:pPr>
      <w:r>
        <w:rPr>
          <w:rFonts w:ascii="Tahoma" w:hAnsi="Tahoma" w:cs="Tahoma"/>
          <w:color w:val="000000"/>
          <w:sz w:val="18"/>
          <w:szCs w:val="18"/>
        </w:rPr>
        <w:t xml:space="preserve">Wynagrodzenie z tytułu wykonanych robót będzie regulowane fakturą  po wcześniejszej akceptacji przez inspektora nadzoru i zatwierdzeniu przez Zamawiającego. </w:t>
      </w:r>
    </w:p>
    <w:p w:rsidR="007B2A45" w:rsidRDefault="00B84F14">
      <w:pPr>
        <w:pStyle w:val="Akapitzlist"/>
        <w:numPr>
          <w:ilvl w:val="2"/>
          <w:numId w:val="6"/>
        </w:numPr>
        <w:tabs>
          <w:tab w:val="clear" w:pos="720"/>
          <w:tab w:val="num" w:pos="426"/>
        </w:tabs>
        <w:spacing w:line="240" w:lineRule="atLeast"/>
        <w:ind w:left="425" w:hanging="357"/>
        <w:rPr>
          <w:rFonts w:ascii="Tahoma" w:hAnsi="Tahoma" w:cs="Tahoma"/>
          <w:color w:val="000000"/>
          <w:sz w:val="18"/>
          <w:szCs w:val="18"/>
        </w:rPr>
      </w:pPr>
      <w:r>
        <w:rPr>
          <w:rFonts w:ascii="Tahoma" w:hAnsi="Tahoma" w:cs="Tahoma"/>
          <w:b/>
          <w:color w:val="000000"/>
          <w:sz w:val="18"/>
          <w:szCs w:val="18"/>
        </w:rPr>
        <w:t>Termin płatności faktury nie może być krótszy niż 30 dni.</w:t>
      </w:r>
    </w:p>
    <w:p w:rsidR="007B2A45" w:rsidRDefault="007B2A45">
      <w:pPr>
        <w:pStyle w:val="Akapitzlist"/>
        <w:ind w:left="426"/>
        <w:rPr>
          <w:rFonts w:ascii="Tahoma" w:hAnsi="Tahoma" w:cs="Tahoma"/>
          <w:color w:val="000000"/>
          <w:sz w:val="18"/>
          <w:szCs w:val="18"/>
        </w:rPr>
      </w:pPr>
    </w:p>
    <w:p w:rsidR="007B2A45" w:rsidRDefault="00B84F14">
      <w:pPr>
        <w:pStyle w:val="Nagwek1"/>
        <w:numPr>
          <w:ilvl w:val="0"/>
          <w:numId w:val="6"/>
        </w:numPr>
        <w:spacing w:after="120"/>
        <w:ind w:left="539" w:hanging="539"/>
        <w:rPr>
          <w:rFonts w:ascii="Tahoma" w:hAnsi="Tahoma" w:cs="Tahoma"/>
          <w:color w:val="000000"/>
          <w:sz w:val="20"/>
          <w:szCs w:val="20"/>
        </w:rPr>
      </w:pPr>
      <w:bookmarkStart w:id="12" w:name="_Toc306084393"/>
      <w:bookmarkStart w:id="13" w:name="_Toc353095706"/>
      <w:r>
        <w:rPr>
          <w:rFonts w:ascii="Tahoma" w:hAnsi="Tahoma" w:cs="Tahoma"/>
          <w:color w:val="000000"/>
          <w:sz w:val="20"/>
          <w:szCs w:val="20"/>
        </w:rPr>
        <w:t>WYMOGI DOTYCZĄCE MATERIAŁÓW I SPRZĘTU</w:t>
      </w:r>
      <w:bookmarkEnd w:id="12"/>
      <w:bookmarkEnd w:id="13"/>
    </w:p>
    <w:p w:rsidR="007B2A45" w:rsidRDefault="00B84F14">
      <w:pPr>
        <w:widowControl w:val="0"/>
        <w:numPr>
          <w:ilvl w:val="0"/>
          <w:numId w:val="11"/>
        </w:numPr>
        <w:tabs>
          <w:tab w:val="clear" w:pos="720"/>
          <w:tab w:val="num" w:pos="360"/>
        </w:tabs>
        <w:autoSpaceDE w:val="0"/>
        <w:autoSpaceDN w:val="0"/>
        <w:adjustRightInd w:val="0"/>
        <w:spacing w:line="240" w:lineRule="atLeast"/>
        <w:ind w:left="357" w:hanging="357"/>
        <w:jc w:val="both"/>
        <w:rPr>
          <w:rFonts w:ascii="Tahoma" w:hAnsi="Tahoma" w:cs="Tahoma"/>
          <w:sz w:val="18"/>
          <w:szCs w:val="18"/>
        </w:rPr>
      </w:pPr>
      <w:r>
        <w:rPr>
          <w:rFonts w:ascii="Tahoma" w:hAnsi="Tahoma" w:cs="Tahoma"/>
          <w:sz w:val="18"/>
          <w:szCs w:val="18"/>
        </w:rPr>
        <w:t>Wykonawca dostarcza wszystkie materiały niezbędne do wykonania powyższych robót. Wszystkie materiały zastosowane do wykonania przedmiotu zamówienia muszą być dopuszczone do obrotu na terytorium Rzeczypospolitej Polskiej w rozumieniu przepisów prawa budowlanego oraz posiadać wymagane prawem atesty, certyfikaty i deklaracje zgodności.</w:t>
      </w:r>
    </w:p>
    <w:p w:rsidR="007B2A45" w:rsidRDefault="00B84F14">
      <w:pPr>
        <w:widowControl w:val="0"/>
        <w:numPr>
          <w:ilvl w:val="0"/>
          <w:numId w:val="11"/>
        </w:numPr>
        <w:tabs>
          <w:tab w:val="clear" w:pos="720"/>
          <w:tab w:val="num" w:pos="360"/>
        </w:tabs>
        <w:autoSpaceDE w:val="0"/>
        <w:autoSpaceDN w:val="0"/>
        <w:adjustRightInd w:val="0"/>
        <w:spacing w:line="240" w:lineRule="atLeast"/>
        <w:ind w:left="357" w:hanging="357"/>
        <w:jc w:val="both"/>
        <w:rPr>
          <w:rFonts w:ascii="Tahoma" w:hAnsi="Tahoma" w:cs="Tahoma"/>
          <w:sz w:val="18"/>
          <w:szCs w:val="18"/>
        </w:rPr>
      </w:pPr>
      <w:r>
        <w:rPr>
          <w:rFonts w:ascii="Tahoma" w:hAnsi="Tahoma" w:cs="Tahoma"/>
          <w:sz w:val="18"/>
          <w:szCs w:val="18"/>
        </w:rPr>
        <w:t>Przy wykonywaniu prac należy stosować materiały i wyroby dopuszczone do obrotu i stosowania w budownictwie (ustawa Prawo Budowlane z dnia 7 lipca 1994 r. z późniejszymi zmianami oraz ustawa o wyrobach budowlanych tj. Dz. U. z 2010r.,nr 243, poz. 1623 z późniejszymi zmianami), powinny odpowiadać wymaganiom niniejszej SIWZ i dokumentacji projektowo – kosztorysowej oraz projektu budowlanego.</w:t>
      </w:r>
    </w:p>
    <w:p w:rsidR="007B2A45" w:rsidRDefault="00B84F14">
      <w:pPr>
        <w:widowControl w:val="0"/>
        <w:numPr>
          <w:ilvl w:val="0"/>
          <w:numId w:val="11"/>
        </w:numPr>
        <w:tabs>
          <w:tab w:val="clear" w:pos="720"/>
          <w:tab w:val="num" w:pos="360"/>
        </w:tabs>
        <w:autoSpaceDE w:val="0"/>
        <w:autoSpaceDN w:val="0"/>
        <w:adjustRightInd w:val="0"/>
        <w:spacing w:line="240" w:lineRule="atLeast"/>
        <w:ind w:left="357" w:hanging="357"/>
        <w:jc w:val="both"/>
        <w:rPr>
          <w:rFonts w:ascii="Tahoma" w:hAnsi="Tahoma" w:cs="Tahoma"/>
          <w:sz w:val="18"/>
          <w:szCs w:val="18"/>
        </w:rPr>
      </w:pPr>
      <w:r>
        <w:rPr>
          <w:rFonts w:ascii="Tahoma" w:hAnsi="Tahoma" w:cs="Tahoma"/>
          <w:sz w:val="18"/>
          <w:szCs w:val="18"/>
        </w:rPr>
        <w:t>Wykonawca we własnym zakresie na własny koszt zabezpiecza dostawę niezbędnych materiałów i środków transportowych potrzebnych do prawidłowej realizacji zamówienia.</w:t>
      </w:r>
    </w:p>
    <w:p w:rsidR="007B2A45" w:rsidRDefault="007B2A45">
      <w:pPr>
        <w:widowControl w:val="0"/>
        <w:autoSpaceDE w:val="0"/>
        <w:autoSpaceDN w:val="0"/>
        <w:adjustRightInd w:val="0"/>
        <w:jc w:val="both"/>
        <w:rPr>
          <w:rFonts w:ascii="Arial" w:hAnsi="Arial" w:cs="Arial"/>
          <w:color w:val="000000"/>
          <w:sz w:val="18"/>
          <w:szCs w:val="18"/>
        </w:rPr>
      </w:pPr>
    </w:p>
    <w:p w:rsidR="007B2A45" w:rsidRDefault="00B84F14">
      <w:pPr>
        <w:pStyle w:val="Nagwek1"/>
        <w:numPr>
          <w:ilvl w:val="0"/>
          <w:numId w:val="6"/>
        </w:numPr>
        <w:spacing w:after="120"/>
        <w:ind w:left="539" w:hanging="539"/>
        <w:rPr>
          <w:rFonts w:ascii="Tahoma" w:hAnsi="Tahoma" w:cs="Tahoma"/>
          <w:color w:val="000000"/>
          <w:sz w:val="20"/>
          <w:szCs w:val="20"/>
        </w:rPr>
      </w:pPr>
      <w:bookmarkStart w:id="14" w:name="_Toc306084394"/>
      <w:bookmarkStart w:id="15" w:name="_Toc353095707"/>
      <w:r>
        <w:rPr>
          <w:rFonts w:ascii="Tahoma" w:hAnsi="Tahoma" w:cs="Tahoma"/>
          <w:color w:val="000000"/>
          <w:sz w:val="20"/>
          <w:szCs w:val="20"/>
        </w:rPr>
        <w:t>UBEZPIECZENIE</w:t>
      </w:r>
      <w:bookmarkEnd w:id="14"/>
      <w:bookmarkEnd w:id="15"/>
      <w:r>
        <w:rPr>
          <w:rFonts w:ascii="Tahoma" w:hAnsi="Tahoma" w:cs="Tahoma"/>
          <w:color w:val="000000"/>
          <w:sz w:val="20"/>
          <w:szCs w:val="20"/>
        </w:rPr>
        <w:t xml:space="preserve"> </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Zamawiający wymaga od Wykonawcy zawarcia odpowiednich umów ubezpieczeniowych z tytułu szkód, które mogą zaistnieć w związku z określonymi zdarzeniami losowymi oraz od odpowiedzialności cywilnej w okresie od dnia rozpoczęcia robót do ich odbioru.</w:t>
      </w:r>
    </w:p>
    <w:p w:rsidR="007B2A45" w:rsidRDefault="00B84F14">
      <w:pPr>
        <w:pStyle w:val="Tekstpodstawowy"/>
        <w:widowControl w:val="0"/>
        <w:autoSpaceDE w:val="0"/>
        <w:autoSpaceDN w:val="0"/>
        <w:adjustRightInd w:val="0"/>
        <w:spacing w:line="240" w:lineRule="atLeast"/>
        <w:rPr>
          <w:rFonts w:ascii="Tahoma" w:hAnsi="Tahoma" w:cs="Tahoma"/>
          <w:color w:val="000000"/>
          <w:sz w:val="18"/>
          <w:szCs w:val="18"/>
        </w:rPr>
      </w:pPr>
      <w:r>
        <w:rPr>
          <w:rFonts w:ascii="Tahoma" w:hAnsi="Tahoma" w:cs="Tahoma"/>
          <w:color w:val="000000"/>
          <w:sz w:val="18"/>
          <w:szCs w:val="18"/>
        </w:rPr>
        <w:t>Ubezpieczeniu podlegają w szczególności:</w:t>
      </w:r>
    </w:p>
    <w:p w:rsidR="007B2A45" w:rsidRDefault="00B84F14">
      <w:pPr>
        <w:widowControl w:val="0"/>
        <w:numPr>
          <w:ilvl w:val="0"/>
          <w:numId w:val="10"/>
        </w:numPr>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Roboty budowlane, urządzenia oraz wszelkie mienie ruchome związane bezpośrednio z wykonywaniem robót, w tym sprzęt, materiały i urządzenia przeznaczone do wbudowania,</w:t>
      </w:r>
    </w:p>
    <w:p w:rsidR="007B2A45" w:rsidRDefault="00B84F14">
      <w:pPr>
        <w:widowControl w:val="0"/>
        <w:numPr>
          <w:ilvl w:val="0"/>
          <w:numId w:val="10"/>
        </w:numPr>
        <w:autoSpaceDE w:val="0"/>
        <w:autoSpaceDN w:val="0"/>
        <w:adjustRightInd w:val="0"/>
        <w:spacing w:line="240" w:lineRule="atLeast"/>
        <w:jc w:val="both"/>
        <w:rPr>
          <w:rFonts w:ascii="Tahoma" w:hAnsi="Tahoma" w:cs="Tahoma"/>
          <w:b/>
          <w:color w:val="000000"/>
          <w:sz w:val="18"/>
          <w:szCs w:val="18"/>
        </w:rPr>
      </w:pPr>
      <w:r>
        <w:rPr>
          <w:rFonts w:ascii="Tahoma" w:hAnsi="Tahoma" w:cs="Tahoma"/>
          <w:color w:val="000000"/>
          <w:sz w:val="18"/>
          <w:szCs w:val="18"/>
        </w:rPr>
        <w:t>Odpowiedzialność za szkody oraz następstwa nieszczęśliwych wypadków dotyczących pracowników i osób trzecich, a powstałych w związku z prowadzonymi robotami budowlanymi, w tym także z ruchem pojazdów mechanicznych.</w:t>
      </w:r>
    </w:p>
    <w:p w:rsidR="007B2A45" w:rsidRDefault="00B84F14">
      <w:pPr>
        <w:spacing w:line="240" w:lineRule="atLeast"/>
        <w:jc w:val="both"/>
        <w:rPr>
          <w:rFonts w:ascii="Tahoma" w:hAnsi="Tahoma" w:cs="Tahoma"/>
          <w:color w:val="000000"/>
          <w:sz w:val="18"/>
          <w:szCs w:val="18"/>
        </w:rPr>
      </w:pPr>
      <w:r>
        <w:rPr>
          <w:rFonts w:ascii="Tahoma" w:hAnsi="Tahoma" w:cs="Tahoma"/>
          <w:color w:val="000000"/>
          <w:sz w:val="18"/>
          <w:szCs w:val="18"/>
        </w:rPr>
        <w:t>Zakres i warunki ubezpieczenia, jak też zmiana tych warunków podlegają akceptacji Zamawiającego</w:t>
      </w:r>
      <w:bookmarkStart w:id="16" w:name="_Toc306084395"/>
      <w:r>
        <w:rPr>
          <w:rFonts w:ascii="Tahoma" w:hAnsi="Tahoma" w:cs="Tahoma"/>
          <w:color w:val="000000"/>
          <w:sz w:val="18"/>
          <w:szCs w:val="18"/>
        </w:rPr>
        <w:t>.</w:t>
      </w:r>
    </w:p>
    <w:p w:rsidR="00D66AF1" w:rsidRDefault="00D66AF1">
      <w:pPr>
        <w:jc w:val="both"/>
        <w:rPr>
          <w:rFonts w:ascii="Arial" w:hAnsi="Arial" w:cs="Arial"/>
          <w:b/>
          <w:color w:val="000000"/>
          <w:sz w:val="18"/>
          <w:szCs w:val="18"/>
        </w:rPr>
      </w:pPr>
    </w:p>
    <w:p w:rsidR="007B2A45" w:rsidRDefault="00B84F14">
      <w:pPr>
        <w:pStyle w:val="Nagwek1"/>
        <w:numPr>
          <w:ilvl w:val="0"/>
          <w:numId w:val="6"/>
        </w:numPr>
        <w:spacing w:after="120"/>
        <w:ind w:left="539" w:hanging="539"/>
        <w:rPr>
          <w:color w:val="000000"/>
          <w:sz w:val="20"/>
          <w:szCs w:val="20"/>
        </w:rPr>
      </w:pPr>
      <w:bookmarkStart w:id="17" w:name="_Toc353095708"/>
      <w:r>
        <w:rPr>
          <w:rFonts w:ascii="Tahoma" w:hAnsi="Tahoma" w:cs="Tahoma"/>
          <w:color w:val="000000"/>
          <w:sz w:val="20"/>
          <w:szCs w:val="20"/>
        </w:rPr>
        <w:t>TERMIN WYKONANIA ZAMÓWIENIA</w:t>
      </w:r>
      <w:bookmarkEnd w:id="16"/>
      <w:bookmarkEnd w:id="17"/>
      <w:r>
        <w:rPr>
          <w:rFonts w:ascii="Tahoma" w:hAnsi="Tahoma" w:cs="Tahoma"/>
          <w:color w:val="000000"/>
          <w:sz w:val="20"/>
          <w:szCs w:val="20"/>
        </w:rPr>
        <w:t xml:space="preserve"> </w:t>
      </w:r>
    </w:p>
    <w:p w:rsidR="007B2A45" w:rsidRDefault="007B2A45">
      <w:pPr>
        <w:rPr>
          <w:rFonts w:ascii="Tahoma" w:hAnsi="Tahoma" w:cs="Tahoma"/>
          <w:color w:val="000000"/>
          <w:sz w:val="18"/>
          <w:szCs w:val="18"/>
        </w:rPr>
      </w:pPr>
    </w:p>
    <w:p w:rsidR="007B2A45" w:rsidRDefault="00B84F14">
      <w:pPr>
        <w:pStyle w:val="Tekstpodstawowy"/>
        <w:numPr>
          <w:ilvl w:val="0"/>
          <w:numId w:val="7"/>
        </w:numPr>
        <w:tabs>
          <w:tab w:val="left" w:pos="540"/>
        </w:tabs>
        <w:suppressAutoHyphens/>
        <w:spacing w:line="276" w:lineRule="auto"/>
        <w:rPr>
          <w:rFonts w:ascii="Tahoma" w:hAnsi="Tahoma" w:cs="Tahoma"/>
          <w:color w:val="000000"/>
          <w:sz w:val="18"/>
          <w:szCs w:val="18"/>
        </w:rPr>
      </w:pPr>
      <w:r w:rsidRPr="008E4286">
        <w:rPr>
          <w:rFonts w:ascii="Tahoma" w:hAnsi="Tahoma" w:cs="Tahoma"/>
          <w:color w:val="000000"/>
          <w:sz w:val="18"/>
          <w:szCs w:val="18"/>
        </w:rPr>
        <w:t xml:space="preserve">Zamawiający zastrzega, iż maksymalny  termin wykonania zamówienia to </w:t>
      </w:r>
      <w:r w:rsidR="00A63577">
        <w:rPr>
          <w:rFonts w:ascii="Tahoma" w:hAnsi="Tahoma" w:cs="Tahoma"/>
          <w:b/>
          <w:color w:val="000000"/>
          <w:sz w:val="18"/>
          <w:szCs w:val="18"/>
        </w:rPr>
        <w:t>14.09</w:t>
      </w:r>
      <w:r w:rsidR="004A60C1" w:rsidRPr="008E4286">
        <w:rPr>
          <w:rFonts w:ascii="Tahoma" w:hAnsi="Tahoma" w:cs="Tahoma"/>
          <w:b/>
          <w:color w:val="000000"/>
          <w:sz w:val="18"/>
          <w:szCs w:val="18"/>
        </w:rPr>
        <w:t>.2018</w:t>
      </w:r>
      <w:r w:rsidRPr="008E4286">
        <w:rPr>
          <w:rFonts w:ascii="Tahoma" w:hAnsi="Tahoma" w:cs="Tahoma"/>
          <w:b/>
          <w:color w:val="000000"/>
          <w:sz w:val="18"/>
          <w:szCs w:val="18"/>
        </w:rPr>
        <w:t xml:space="preserve"> r.</w:t>
      </w:r>
      <w:r w:rsidRPr="008E4286">
        <w:rPr>
          <w:rFonts w:ascii="Tahoma" w:hAnsi="Tahoma" w:cs="Tahoma"/>
          <w:color w:val="000000"/>
          <w:sz w:val="18"/>
          <w:szCs w:val="18"/>
        </w:rPr>
        <w:t xml:space="preserve"> od daty</w:t>
      </w:r>
      <w:r>
        <w:rPr>
          <w:rFonts w:ascii="Tahoma" w:hAnsi="Tahoma" w:cs="Tahoma"/>
          <w:color w:val="000000"/>
          <w:sz w:val="18"/>
          <w:szCs w:val="18"/>
        </w:rPr>
        <w:t xml:space="preserve"> podpisania protokołu wprowadzenia. </w:t>
      </w:r>
    </w:p>
    <w:p w:rsidR="007B2A45" w:rsidRDefault="00B84F14">
      <w:pPr>
        <w:pStyle w:val="Tekstpodstawowy"/>
        <w:numPr>
          <w:ilvl w:val="0"/>
          <w:numId w:val="7"/>
        </w:numPr>
        <w:tabs>
          <w:tab w:val="left" w:pos="540"/>
        </w:tabs>
        <w:suppressAutoHyphens/>
        <w:spacing w:line="276" w:lineRule="auto"/>
        <w:rPr>
          <w:rFonts w:ascii="Tahoma" w:hAnsi="Tahoma" w:cs="Tahoma"/>
          <w:color w:val="000000"/>
          <w:sz w:val="18"/>
          <w:szCs w:val="18"/>
        </w:rPr>
      </w:pPr>
      <w:r>
        <w:rPr>
          <w:rFonts w:ascii="Tahoma" w:hAnsi="Tahoma" w:cs="Tahoma"/>
          <w:color w:val="000000"/>
          <w:sz w:val="18"/>
          <w:szCs w:val="18"/>
        </w:rPr>
        <w:t>Oferty z dłuższym terminem wykonania zamówienia będą traktowane jako niezgodne z opisem przedmiotu zamówienia (niezgodne z SIWZ) i będą podlegały odrzuceniu.</w:t>
      </w:r>
    </w:p>
    <w:p w:rsidR="007B2A45" w:rsidRDefault="007B2A45">
      <w:pPr>
        <w:widowControl w:val="0"/>
        <w:autoSpaceDE w:val="0"/>
        <w:autoSpaceDN w:val="0"/>
        <w:adjustRightInd w:val="0"/>
        <w:spacing w:line="269" w:lineRule="exact"/>
        <w:rPr>
          <w:rFonts w:ascii="Arial" w:hAnsi="Arial" w:cs="Arial"/>
          <w:b/>
          <w:sz w:val="18"/>
          <w:szCs w:val="18"/>
        </w:rPr>
      </w:pPr>
    </w:p>
    <w:p w:rsidR="007B2A45" w:rsidRDefault="00B84F14">
      <w:pPr>
        <w:pStyle w:val="Nagwek1"/>
        <w:numPr>
          <w:ilvl w:val="0"/>
          <w:numId w:val="6"/>
        </w:numPr>
        <w:tabs>
          <w:tab w:val="num" w:pos="567"/>
        </w:tabs>
        <w:spacing w:after="120"/>
        <w:ind w:left="539" w:hanging="539"/>
        <w:rPr>
          <w:rFonts w:ascii="Tahoma" w:hAnsi="Tahoma" w:cs="Tahoma"/>
          <w:color w:val="000000"/>
          <w:sz w:val="20"/>
          <w:szCs w:val="20"/>
        </w:rPr>
      </w:pPr>
      <w:r>
        <w:rPr>
          <w:rFonts w:ascii="Tahoma" w:hAnsi="Tahoma" w:cs="Tahoma"/>
          <w:color w:val="000000"/>
          <w:sz w:val="20"/>
          <w:szCs w:val="20"/>
        </w:rPr>
        <w:lastRenderedPageBreak/>
        <w:t xml:space="preserve">OPIS WARUNKÓW UDZIAŁU W POSTĘPOWANIU </w:t>
      </w:r>
    </w:p>
    <w:p w:rsidR="007B2A45" w:rsidRDefault="00B84F14">
      <w:pPr>
        <w:numPr>
          <w:ilvl w:val="0"/>
          <w:numId w:val="27"/>
        </w:numPr>
        <w:tabs>
          <w:tab w:val="num" w:pos="426"/>
        </w:tabs>
        <w:spacing w:line="240" w:lineRule="atLeast"/>
        <w:ind w:left="426"/>
        <w:jc w:val="both"/>
        <w:rPr>
          <w:rFonts w:ascii="Tahoma" w:hAnsi="Tahoma" w:cs="Tahoma"/>
          <w:sz w:val="18"/>
          <w:szCs w:val="18"/>
        </w:rPr>
      </w:pPr>
      <w:r>
        <w:rPr>
          <w:rFonts w:ascii="Tahoma" w:hAnsi="Tahoma" w:cs="Tahoma"/>
          <w:sz w:val="18"/>
          <w:szCs w:val="18"/>
        </w:rPr>
        <w:t>O udzielenie zamówienia mogą ubiegać się Wykonawcy, którzy spełniają warunki określone w art. 22 ust. 1b ustawy prawo zamówień publicznych, dotyczące:</w:t>
      </w:r>
    </w:p>
    <w:p w:rsidR="007B2A45" w:rsidRDefault="00B84F14">
      <w:pPr>
        <w:pStyle w:val="Akapitzlist"/>
        <w:widowControl w:val="0"/>
        <w:autoSpaceDE w:val="0"/>
        <w:autoSpaceDN w:val="0"/>
        <w:adjustRightInd w:val="0"/>
        <w:spacing w:line="240" w:lineRule="atLeast"/>
        <w:ind w:left="284"/>
        <w:jc w:val="both"/>
        <w:rPr>
          <w:rFonts w:ascii="Tahoma" w:hAnsi="Tahoma" w:cs="Tahoma"/>
          <w:sz w:val="18"/>
          <w:szCs w:val="18"/>
        </w:rPr>
      </w:pPr>
      <w:r>
        <w:rPr>
          <w:rFonts w:ascii="Tahoma" w:hAnsi="Tahoma" w:cs="Tahoma"/>
          <w:sz w:val="18"/>
          <w:szCs w:val="18"/>
        </w:rPr>
        <w:t xml:space="preserve"> 1.1 zdolności technicznej lub zawodowej:</w:t>
      </w:r>
    </w:p>
    <w:p w:rsidR="007B2A45" w:rsidRDefault="00B84F14">
      <w:pPr>
        <w:spacing w:line="240" w:lineRule="atLeast"/>
        <w:ind w:left="709"/>
        <w:jc w:val="both"/>
        <w:rPr>
          <w:rFonts w:ascii="Tahoma" w:hAnsi="Tahoma" w:cs="Tahoma"/>
          <w:sz w:val="18"/>
          <w:szCs w:val="18"/>
        </w:rPr>
      </w:pPr>
      <w:r>
        <w:rPr>
          <w:rFonts w:ascii="Tahoma" w:hAnsi="Tahoma" w:cs="Tahoma"/>
          <w:sz w:val="18"/>
          <w:szCs w:val="18"/>
        </w:rPr>
        <w:t>Zamawiający uzna, że Wykonawca spełnia ten warunek, jeżeli wykaże, że wykonał należycie oraz zgodnie z przepisami prawa budowlanego i prawidłowo ukończył nie wcześniej niż w okresie ostatnich 5 lat przed upływem terminu składania ofert, a jeżeli okres prowadzenia działalności jest krótszy, w tym okresie–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B2A45" w:rsidRPr="00AB2065" w:rsidRDefault="00AB2065" w:rsidP="00AB2065">
      <w:r>
        <w:rPr>
          <w:rFonts w:ascii="Tahoma" w:hAnsi="Tahoma" w:cs="Tahoma"/>
          <w:sz w:val="18"/>
          <w:szCs w:val="18"/>
        </w:rPr>
        <w:t xml:space="preserve">             </w:t>
      </w:r>
      <w:r w:rsidR="00190DD2">
        <w:rPr>
          <w:rFonts w:ascii="Tahoma" w:hAnsi="Tahoma" w:cs="Tahoma"/>
          <w:sz w:val="18"/>
          <w:szCs w:val="18"/>
        </w:rPr>
        <w:t>- co najmniej jedną robotę</w:t>
      </w:r>
      <w:r w:rsidR="00B84F14">
        <w:rPr>
          <w:rFonts w:ascii="Tahoma" w:hAnsi="Tahoma" w:cs="Tahoma"/>
          <w:sz w:val="18"/>
          <w:szCs w:val="18"/>
        </w:rPr>
        <w:t xml:space="preserve"> budowlaną polegającą na </w:t>
      </w:r>
      <w:r w:rsidR="00D66AF1">
        <w:rPr>
          <w:rFonts w:ascii="Tahoma" w:hAnsi="Tahoma" w:cs="Tahoma"/>
          <w:sz w:val="18"/>
          <w:szCs w:val="18"/>
        </w:rPr>
        <w:t xml:space="preserve">budowie </w:t>
      </w:r>
      <w:r w:rsidR="008E4286">
        <w:rPr>
          <w:rFonts w:ascii="Tahoma" w:hAnsi="Tahoma" w:cs="Tahoma"/>
          <w:sz w:val="18"/>
          <w:szCs w:val="18"/>
        </w:rPr>
        <w:t>tężni solankowej lub o podobny</w:t>
      </w:r>
      <w:r w:rsidR="00D66AF1">
        <w:rPr>
          <w:rFonts w:ascii="Tahoma" w:hAnsi="Tahoma" w:cs="Tahoma"/>
          <w:sz w:val="18"/>
          <w:szCs w:val="18"/>
        </w:rPr>
        <w:t xml:space="preserve">  </w:t>
      </w:r>
      <w:r w:rsidR="00B84F14">
        <w:rPr>
          <w:rFonts w:ascii="Tahoma" w:hAnsi="Tahoma" w:cs="Tahoma"/>
          <w:sz w:val="18"/>
          <w:szCs w:val="18"/>
        </w:rPr>
        <w:t>charakterze</w:t>
      </w:r>
      <w:r w:rsidR="008E4286">
        <w:rPr>
          <w:rFonts w:ascii="Tahoma" w:hAnsi="Tahoma" w:cs="Tahoma"/>
          <w:sz w:val="18"/>
          <w:szCs w:val="18"/>
        </w:rPr>
        <w:br/>
        <w:t xml:space="preserve">               </w:t>
      </w:r>
      <w:r w:rsidR="00B84F14">
        <w:rPr>
          <w:rFonts w:ascii="Tahoma" w:hAnsi="Tahoma" w:cs="Tahoma"/>
          <w:sz w:val="18"/>
          <w:szCs w:val="18"/>
        </w:rPr>
        <w:t xml:space="preserve"> o wartości brutto nie </w:t>
      </w:r>
      <w:r w:rsidR="00B84F14" w:rsidRPr="00EE7509">
        <w:rPr>
          <w:rFonts w:ascii="Tahoma" w:hAnsi="Tahoma" w:cs="Tahoma"/>
          <w:sz w:val="18"/>
          <w:szCs w:val="18"/>
        </w:rPr>
        <w:t xml:space="preserve">mniejszej niż: </w:t>
      </w:r>
      <w:r w:rsidR="00D66AF1">
        <w:rPr>
          <w:rFonts w:ascii="Tahoma" w:hAnsi="Tahoma" w:cs="Tahoma"/>
          <w:sz w:val="18"/>
          <w:szCs w:val="18"/>
        </w:rPr>
        <w:t>2</w:t>
      </w:r>
      <w:r w:rsidR="00EE7509" w:rsidRPr="00EE7509">
        <w:rPr>
          <w:rFonts w:ascii="Tahoma" w:hAnsi="Tahoma" w:cs="Tahoma"/>
          <w:sz w:val="18"/>
          <w:szCs w:val="18"/>
        </w:rPr>
        <w:t>00 000,00</w:t>
      </w:r>
      <w:r w:rsidR="00B84F14" w:rsidRPr="00EE7509">
        <w:rPr>
          <w:rFonts w:ascii="Tahoma" w:hAnsi="Tahoma" w:cs="Tahoma"/>
          <w:sz w:val="18"/>
          <w:szCs w:val="18"/>
        </w:rPr>
        <w:t xml:space="preserve"> PLN (</w:t>
      </w:r>
      <w:r w:rsidR="00D66AF1">
        <w:rPr>
          <w:rFonts w:ascii="Tahoma" w:hAnsi="Tahoma" w:cs="Tahoma"/>
          <w:sz w:val="18"/>
          <w:szCs w:val="18"/>
        </w:rPr>
        <w:t xml:space="preserve">dwieście </w:t>
      </w:r>
      <w:r w:rsidR="00B84F14" w:rsidRPr="00EE7509">
        <w:rPr>
          <w:rFonts w:ascii="Tahoma" w:hAnsi="Tahoma" w:cs="Tahoma"/>
          <w:sz w:val="18"/>
          <w:szCs w:val="18"/>
        </w:rPr>
        <w:t xml:space="preserve"> tysięcy</w:t>
      </w:r>
      <w:r w:rsidR="00B84F14">
        <w:rPr>
          <w:rFonts w:ascii="Tahoma" w:hAnsi="Tahoma" w:cs="Tahoma"/>
          <w:sz w:val="18"/>
          <w:szCs w:val="18"/>
        </w:rPr>
        <w:t>).</w:t>
      </w:r>
    </w:p>
    <w:p w:rsidR="007B2A45" w:rsidRDefault="00B84F14">
      <w:pPr>
        <w:spacing w:line="240" w:lineRule="atLeast"/>
        <w:ind w:left="709"/>
        <w:jc w:val="both"/>
        <w:rPr>
          <w:rFonts w:ascii="Tahoma" w:hAnsi="Tahoma" w:cs="Tahoma"/>
          <w:b/>
          <w:sz w:val="18"/>
          <w:szCs w:val="18"/>
        </w:rPr>
      </w:pPr>
      <w:r>
        <w:rPr>
          <w:rFonts w:ascii="Tahoma" w:hAnsi="Tahoma" w:cs="Tahoma"/>
          <w:b/>
          <w:sz w:val="18"/>
          <w:szCs w:val="18"/>
        </w:rPr>
        <w:t xml:space="preserve"> Uwaga: </w:t>
      </w:r>
    </w:p>
    <w:p w:rsidR="007B2A45" w:rsidRDefault="00B84F14">
      <w:pPr>
        <w:spacing w:line="240" w:lineRule="atLeast"/>
        <w:ind w:left="709"/>
        <w:jc w:val="both"/>
        <w:rPr>
          <w:rFonts w:ascii="Tahoma" w:hAnsi="Tahoma" w:cs="Tahoma"/>
          <w:sz w:val="18"/>
          <w:szCs w:val="18"/>
        </w:rPr>
      </w:pPr>
      <w:r>
        <w:rPr>
          <w:rFonts w:ascii="Tahoma" w:hAnsi="Tahoma" w:cs="Tahoma"/>
          <w:sz w:val="18"/>
          <w:szCs w:val="18"/>
        </w:rPr>
        <w:t>Dla potrzeb oceny spełniania warunku określonego, powyżej, jeśli wartość lub wartości zostaną podane w walutach innych niż PLN, Zamawiający, jako kurs przeliczeniowy przyjmie średni kurs danej waluty publikowany przez NBP w dniu publikacji ogłoszenia o zamówieniu w Biuletynie Zamówień Publicznych. Jeżeli w dniu publikacji ogłoszenia o zamówieniu w Biuletynie Zamówień Publicznych, narodowy Bank Polski nie publikuje średniego kursu danej walut, Zamawiający za podstawę przeliczenia przyjmuje średni kurs waluty publikowany pierwszego dnia, po dniu publikacji ogłoszenia o zamówieniu w Biuletynie Zamówień Publicznych, w którym zostanie on opublikowany.</w:t>
      </w:r>
    </w:p>
    <w:p w:rsidR="007B2A45" w:rsidRDefault="00B84F14">
      <w:pPr>
        <w:spacing w:line="240" w:lineRule="atLeast"/>
        <w:ind w:left="360"/>
        <w:jc w:val="both"/>
        <w:rPr>
          <w:rFonts w:ascii="Tahoma" w:hAnsi="Tahoma" w:cs="Tahoma"/>
          <w:sz w:val="18"/>
          <w:szCs w:val="18"/>
        </w:rPr>
      </w:pPr>
      <w:r>
        <w:rPr>
          <w:rFonts w:ascii="Tahoma" w:hAnsi="Tahoma" w:cs="Tahoma"/>
          <w:sz w:val="18"/>
          <w:szCs w:val="18"/>
        </w:rPr>
        <w:t>1.2  Wykonawca wykaże, że dysponuje, co najmniej:</w:t>
      </w:r>
    </w:p>
    <w:p w:rsidR="007B2A45" w:rsidRDefault="00B84F14">
      <w:pPr>
        <w:spacing w:line="240" w:lineRule="atLeast"/>
        <w:ind w:left="851"/>
        <w:jc w:val="both"/>
        <w:rPr>
          <w:rFonts w:ascii="Tahoma" w:hAnsi="Tahoma" w:cs="Tahoma"/>
          <w:sz w:val="18"/>
          <w:szCs w:val="18"/>
        </w:rPr>
      </w:pPr>
      <w:r>
        <w:rPr>
          <w:rFonts w:ascii="Tahoma" w:hAnsi="Tahoma" w:cs="Tahoma"/>
          <w:sz w:val="18"/>
          <w:szCs w:val="18"/>
        </w:rPr>
        <w:t>a) jedną osobą skierowaną przez wykonawcę do realizacji  niniejszego zamówienia, posiadającą</w:t>
      </w:r>
      <w:r>
        <w:rPr>
          <w:rFonts w:ascii="Tahoma" w:hAnsi="Tahoma" w:cs="Tahoma"/>
          <w:sz w:val="18"/>
          <w:szCs w:val="18"/>
        </w:rPr>
        <w:br/>
        <w:t xml:space="preserve">     przygotowanie zawodowe do pełnienia samodzielnej funkcji kierownika budowy uprawniające do</w:t>
      </w:r>
      <w:r>
        <w:rPr>
          <w:rFonts w:ascii="Tahoma" w:hAnsi="Tahoma" w:cs="Tahoma"/>
          <w:sz w:val="18"/>
          <w:szCs w:val="18"/>
        </w:rPr>
        <w:br/>
        <w:t xml:space="preserve">     kie</w:t>
      </w:r>
      <w:r w:rsidR="00AB2065">
        <w:rPr>
          <w:rFonts w:ascii="Tahoma" w:hAnsi="Tahoma" w:cs="Tahoma"/>
          <w:sz w:val="18"/>
          <w:szCs w:val="18"/>
        </w:rPr>
        <w:t>rowania robotami budowlanymi</w:t>
      </w:r>
      <w:r>
        <w:rPr>
          <w:rFonts w:ascii="Tahoma" w:hAnsi="Tahoma" w:cs="Tahoma"/>
          <w:sz w:val="18"/>
          <w:szCs w:val="18"/>
        </w:rPr>
        <w:t xml:space="preserve"> w specjalności</w:t>
      </w:r>
      <w:r w:rsidR="00AB2065">
        <w:rPr>
          <w:rFonts w:ascii="Tahoma" w:hAnsi="Tahoma" w:cs="Tahoma"/>
          <w:sz w:val="18"/>
          <w:szCs w:val="18"/>
        </w:rPr>
        <w:t xml:space="preserve"> konstrukcyjno –budowlanej </w:t>
      </w:r>
      <w:r>
        <w:rPr>
          <w:rFonts w:ascii="Tahoma" w:hAnsi="Tahoma" w:cs="Tahoma"/>
          <w:sz w:val="18"/>
          <w:szCs w:val="18"/>
        </w:rPr>
        <w:t>umożliwiające realizację</w:t>
      </w:r>
      <w:r w:rsidR="00AB2065">
        <w:rPr>
          <w:rFonts w:ascii="Tahoma" w:hAnsi="Tahoma" w:cs="Tahoma"/>
          <w:sz w:val="18"/>
          <w:szCs w:val="18"/>
        </w:rPr>
        <w:br/>
        <w:t xml:space="preserve">    </w:t>
      </w:r>
      <w:r>
        <w:rPr>
          <w:rFonts w:ascii="Tahoma" w:hAnsi="Tahoma" w:cs="Tahoma"/>
          <w:sz w:val="18"/>
          <w:szCs w:val="18"/>
        </w:rPr>
        <w:t xml:space="preserve"> zamówienia na odpowiednim poziomie jakości.</w:t>
      </w:r>
    </w:p>
    <w:p w:rsidR="007B2A45" w:rsidRDefault="00B84F14">
      <w:pPr>
        <w:spacing w:line="240" w:lineRule="atLeast"/>
        <w:ind w:left="709"/>
        <w:rPr>
          <w:rFonts w:ascii="Tahoma" w:hAnsi="Tahoma" w:cs="Tahoma"/>
          <w:b/>
          <w:sz w:val="18"/>
          <w:szCs w:val="18"/>
        </w:rPr>
      </w:pPr>
      <w:r>
        <w:rPr>
          <w:rFonts w:ascii="Tahoma" w:hAnsi="Tahoma" w:cs="Tahoma"/>
          <w:b/>
          <w:sz w:val="18"/>
          <w:szCs w:val="18"/>
        </w:rPr>
        <w:t>Uwaga:</w:t>
      </w:r>
    </w:p>
    <w:p w:rsidR="007B2A45" w:rsidRDefault="00B84F14">
      <w:pPr>
        <w:spacing w:line="240" w:lineRule="atLeast"/>
        <w:ind w:left="709"/>
        <w:jc w:val="both"/>
        <w:rPr>
          <w:rFonts w:ascii="Tahoma" w:hAnsi="Tahoma" w:cs="Tahoma"/>
          <w:sz w:val="18"/>
          <w:szCs w:val="18"/>
        </w:rPr>
      </w:pPr>
      <w:r>
        <w:rPr>
          <w:rFonts w:ascii="Tahoma" w:hAnsi="Tahoma" w:cs="Tahoma"/>
          <w:sz w:val="18"/>
          <w:szCs w:val="18"/>
        </w:rPr>
        <w:t>1) Uprawnienia, o których mowa powyżej powinny być zgodne z ustawą z dnia 7 lipca 1994 r. Prawo</w:t>
      </w:r>
      <w:r>
        <w:rPr>
          <w:rFonts w:ascii="Tahoma" w:hAnsi="Tahoma" w:cs="Tahoma"/>
          <w:sz w:val="18"/>
          <w:szCs w:val="18"/>
        </w:rPr>
        <w:br/>
        <w:t xml:space="preserve">     budowlane (Dz.U z 2016r., poz. 290) oraz Rozporządzeniem Ministra Infrastruktury i Rozwoju z dnia 11</w:t>
      </w:r>
      <w:r>
        <w:rPr>
          <w:rFonts w:ascii="Tahoma" w:hAnsi="Tahoma" w:cs="Tahoma"/>
          <w:sz w:val="18"/>
          <w:szCs w:val="18"/>
        </w:rPr>
        <w:br/>
        <w:t xml:space="preserve">     września 2014 r. w sprawie samodzielnych funkcji technicznych w budownictwie (Dz. U. z 2014 r., poz.</w:t>
      </w:r>
      <w:r>
        <w:rPr>
          <w:rFonts w:ascii="Tahoma" w:hAnsi="Tahoma" w:cs="Tahoma"/>
          <w:sz w:val="18"/>
          <w:szCs w:val="18"/>
        </w:rPr>
        <w:br/>
        <w:t xml:space="preserve">     1278) lub ważne odpowiadające im kwalifikacje ,nadane na podstawie wcześniej obowiązujących</w:t>
      </w:r>
      <w:r>
        <w:rPr>
          <w:rFonts w:ascii="Tahoma" w:hAnsi="Tahoma" w:cs="Tahoma"/>
          <w:sz w:val="18"/>
          <w:szCs w:val="18"/>
        </w:rPr>
        <w:br/>
        <w:t xml:space="preserve">     przepisów upoważniające do kierowania robotami budowlanymi w zakresie objętym niniejszym </w:t>
      </w:r>
      <w:r>
        <w:rPr>
          <w:rFonts w:ascii="Tahoma" w:hAnsi="Tahoma" w:cs="Tahoma"/>
          <w:sz w:val="18"/>
          <w:szCs w:val="18"/>
        </w:rPr>
        <w:br/>
        <w:t xml:space="preserve">     zamówieniem.</w:t>
      </w:r>
    </w:p>
    <w:p w:rsidR="007B2A45" w:rsidRDefault="00B84F14">
      <w:pPr>
        <w:spacing w:line="240" w:lineRule="atLeast"/>
        <w:ind w:left="709"/>
        <w:jc w:val="both"/>
        <w:rPr>
          <w:rFonts w:ascii="Tahoma" w:hAnsi="Tahoma" w:cs="Tahoma"/>
          <w:sz w:val="18"/>
          <w:szCs w:val="18"/>
        </w:rPr>
      </w:pPr>
      <w:r>
        <w:rPr>
          <w:rFonts w:ascii="Tahoma" w:hAnsi="Tahoma" w:cs="Tahoma"/>
          <w:sz w:val="18"/>
          <w:szCs w:val="18"/>
        </w:rPr>
        <w:t xml:space="preserve">2) W przypadku wykonawców zagranicznych, dopuszcza się równoważne kwalifikacje, zdobyte w innych </w:t>
      </w:r>
      <w:r>
        <w:rPr>
          <w:rFonts w:ascii="Tahoma" w:hAnsi="Tahoma" w:cs="Tahoma"/>
          <w:sz w:val="18"/>
          <w:szCs w:val="18"/>
        </w:rPr>
        <w:br/>
        <w:t xml:space="preserve">    państwach, na zasadach określonych w art. 12 a ustawy Prawo budowlane, z uwzględnieniem </w:t>
      </w:r>
      <w:r>
        <w:rPr>
          <w:rFonts w:ascii="Tahoma" w:hAnsi="Tahoma" w:cs="Tahoma"/>
          <w:sz w:val="18"/>
          <w:szCs w:val="18"/>
        </w:rPr>
        <w:br/>
        <w:t xml:space="preserve">    postanowień ustawy z dnia 22 grudnia 2015 r. o zasadach uznawania kwalifikacji zawodowych nabytych</w:t>
      </w:r>
      <w:r>
        <w:rPr>
          <w:rFonts w:ascii="Tahoma" w:hAnsi="Tahoma" w:cs="Tahoma"/>
          <w:sz w:val="18"/>
          <w:szCs w:val="18"/>
        </w:rPr>
        <w:br/>
        <w:t xml:space="preserve">    w państwach członkowskich Unii Europejskiej (Dz. U. z 2016 r., poz. 65).</w:t>
      </w:r>
    </w:p>
    <w:p w:rsidR="007B2A45" w:rsidRDefault="00B84F14">
      <w:pPr>
        <w:spacing w:line="240" w:lineRule="atLeast"/>
        <w:ind w:left="709"/>
        <w:jc w:val="both"/>
        <w:rPr>
          <w:rFonts w:ascii="Tahoma" w:hAnsi="Tahoma" w:cs="Tahoma"/>
          <w:sz w:val="18"/>
          <w:szCs w:val="18"/>
        </w:rPr>
      </w:pPr>
      <w:r>
        <w:rPr>
          <w:rFonts w:ascii="Tahoma" w:hAnsi="Tahoma" w:cs="Tahoma"/>
          <w:sz w:val="18"/>
          <w:szCs w:val="18"/>
        </w:rPr>
        <w:t>3) Dopuszcza się uprawnienia równoważne (w zakresie koniecznym do wykonania przedmiotu zamówienia)</w:t>
      </w:r>
      <w:r>
        <w:rPr>
          <w:rFonts w:ascii="Tahoma" w:hAnsi="Tahoma" w:cs="Tahoma"/>
          <w:sz w:val="18"/>
          <w:szCs w:val="18"/>
        </w:rPr>
        <w:br/>
        <w:t xml:space="preserve">    – dla osób, które posiadają uprawnienia uzyskane przed dniem wejścia w życie ustawy z dnia 7 lipca</w:t>
      </w:r>
      <w:r>
        <w:rPr>
          <w:rFonts w:ascii="Tahoma" w:hAnsi="Tahoma" w:cs="Tahoma"/>
          <w:sz w:val="18"/>
          <w:szCs w:val="18"/>
        </w:rPr>
        <w:br/>
        <w:t xml:space="preserve">    1994r. Prawo budowlane lub stwierdzenie posiadania przygotowania zawodowego do pełnienia</w:t>
      </w:r>
      <w:r>
        <w:rPr>
          <w:rFonts w:ascii="Tahoma" w:hAnsi="Tahoma" w:cs="Tahoma"/>
          <w:sz w:val="18"/>
          <w:szCs w:val="18"/>
        </w:rPr>
        <w:br/>
        <w:t xml:space="preserve">    samodzielnych funkcji technicznych w budownictwie i zachowały uprawnienia do pełnienia tych funkcji w</w:t>
      </w:r>
      <w:r>
        <w:rPr>
          <w:rFonts w:ascii="Tahoma" w:hAnsi="Tahoma" w:cs="Tahoma"/>
          <w:sz w:val="18"/>
          <w:szCs w:val="18"/>
        </w:rPr>
        <w:br/>
        <w:t xml:space="preserve">    dotychczasowym zakresie, </w:t>
      </w:r>
    </w:p>
    <w:p w:rsidR="007B2A45" w:rsidRDefault="00B84F14">
      <w:pPr>
        <w:spacing w:line="240" w:lineRule="atLeast"/>
        <w:ind w:left="284"/>
        <w:jc w:val="both"/>
        <w:rPr>
          <w:rFonts w:ascii="Tahoma" w:hAnsi="Tahoma" w:cs="Tahoma"/>
          <w:sz w:val="18"/>
          <w:szCs w:val="18"/>
        </w:rPr>
      </w:pPr>
      <w:r>
        <w:rPr>
          <w:rFonts w:ascii="Tahoma" w:hAnsi="Tahoma" w:cs="Tahoma"/>
          <w:sz w:val="18"/>
          <w:szCs w:val="18"/>
        </w:rPr>
        <w:t xml:space="preserve">   1.3   sytuacji ekonomicznej lub finansowej:</w:t>
      </w:r>
    </w:p>
    <w:p w:rsidR="007B2A45" w:rsidRDefault="00B84F14">
      <w:pPr>
        <w:pStyle w:val="Akapitzlist"/>
        <w:widowControl w:val="0"/>
        <w:autoSpaceDE w:val="0"/>
        <w:autoSpaceDN w:val="0"/>
        <w:adjustRightInd w:val="0"/>
        <w:spacing w:line="240" w:lineRule="atLeast"/>
        <w:ind w:left="851"/>
        <w:jc w:val="both"/>
        <w:rPr>
          <w:rFonts w:ascii="Tahoma" w:hAnsi="Tahoma" w:cs="Tahoma"/>
          <w:sz w:val="18"/>
          <w:szCs w:val="18"/>
        </w:rPr>
      </w:pPr>
      <w:r>
        <w:rPr>
          <w:rFonts w:ascii="Tahoma" w:hAnsi="Tahoma" w:cs="Tahoma"/>
          <w:sz w:val="18"/>
          <w:szCs w:val="18"/>
        </w:rPr>
        <w:t>a) Zamawiający uzna, że Wykonawca spełnia ten warunek, jeżeli dostarczy dokument potwierdzający, że</w:t>
      </w:r>
      <w:r>
        <w:rPr>
          <w:rFonts w:ascii="Tahoma" w:hAnsi="Tahoma" w:cs="Tahoma"/>
          <w:sz w:val="18"/>
          <w:szCs w:val="18"/>
        </w:rPr>
        <w:br/>
        <w:t xml:space="preserve">    wykonawca jest ubezpieczony od odpowiedzialności cywilnej w zakresie prowadzonej działalności</w:t>
      </w:r>
      <w:r>
        <w:rPr>
          <w:rFonts w:ascii="Tahoma" w:hAnsi="Tahoma" w:cs="Tahoma"/>
          <w:sz w:val="18"/>
          <w:szCs w:val="18"/>
        </w:rPr>
        <w:br/>
        <w:t xml:space="preserve">    związanej z przedmiotem zamówienia na sumę gwarancyjna nie niższą niż 500 000,00 zł.      </w:t>
      </w:r>
      <w:r>
        <w:rPr>
          <w:rFonts w:ascii="Tahoma" w:hAnsi="Tahoma" w:cs="Tahoma"/>
          <w:sz w:val="18"/>
          <w:szCs w:val="18"/>
        </w:rPr>
        <w:br/>
        <w:t xml:space="preserve">   (pięćset tysięcy złotych) </w:t>
      </w:r>
    </w:p>
    <w:p w:rsidR="0091664F" w:rsidRDefault="00B84F14" w:rsidP="00AB2065">
      <w:pPr>
        <w:spacing w:line="240" w:lineRule="atLeast"/>
        <w:ind w:left="426"/>
        <w:jc w:val="both"/>
        <w:rPr>
          <w:rFonts w:ascii="Tahoma" w:hAnsi="Tahoma" w:cs="Tahoma"/>
          <w:sz w:val="18"/>
          <w:szCs w:val="18"/>
        </w:rPr>
      </w:pPr>
      <w:r>
        <w:rPr>
          <w:rFonts w:ascii="Tahoma" w:hAnsi="Tahoma" w:cs="Tahoma"/>
          <w:sz w:val="18"/>
          <w:szCs w:val="18"/>
        </w:rPr>
        <w:t>1.4  W przypadku Wykonawców wspólnie ubiegających się o udzielenie zamówienia spełnienie warunków</w:t>
      </w:r>
      <w:r>
        <w:rPr>
          <w:rFonts w:ascii="Tahoma" w:hAnsi="Tahoma" w:cs="Tahoma"/>
          <w:sz w:val="18"/>
          <w:szCs w:val="18"/>
        </w:rPr>
        <w:br/>
        <w:t xml:space="preserve">       udziału w postępowaniu określonych w pkt. 1.1., 1.2 i 1.3  SIWZ oceniane będzie łącznie.</w:t>
      </w:r>
    </w:p>
    <w:p w:rsidR="0091664F" w:rsidRDefault="0091664F">
      <w:pPr>
        <w:spacing w:line="240" w:lineRule="atLeast"/>
        <w:ind w:left="426"/>
        <w:jc w:val="both"/>
        <w:rPr>
          <w:rFonts w:ascii="Tahoma" w:hAnsi="Tahoma" w:cs="Tahoma"/>
          <w:sz w:val="18"/>
          <w:szCs w:val="18"/>
        </w:rPr>
      </w:pPr>
    </w:p>
    <w:p w:rsidR="007B2A45" w:rsidRDefault="00B84F14">
      <w:pPr>
        <w:pStyle w:val="Nagwek1"/>
        <w:numPr>
          <w:ilvl w:val="0"/>
          <w:numId w:val="6"/>
        </w:numPr>
        <w:tabs>
          <w:tab w:val="num" w:pos="720"/>
          <w:tab w:val="num" w:pos="900"/>
        </w:tabs>
        <w:spacing w:before="360" w:after="0"/>
        <w:ind w:left="720"/>
        <w:rPr>
          <w:rFonts w:ascii="Tahoma" w:hAnsi="Tahoma" w:cs="Tahoma"/>
          <w:sz w:val="20"/>
          <w:szCs w:val="22"/>
        </w:rPr>
      </w:pPr>
      <w:r>
        <w:rPr>
          <w:rFonts w:ascii="Tahoma" w:hAnsi="Tahoma" w:cs="Tahoma"/>
          <w:sz w:val="20"/>
          <w:szCs w:val="22"/>
        </w:rPr>
        <w:t>PODSTAWY WYKLUCZENIA O KTÓRYCH MOWA W ART. 24 UST. 1 i 5 PZP</w:t>
      </w:r>
    </w:p>
    <w:p w:rsidR="007B2A45" w:rsidRDefault="007B2A45">
      <w:pPr>
        <w:spacing w:line="240" w:lineRule="atLeast"/>
        <w:ind w:left="1248" w:hanging="540"/>
        <w:jc w:val="both"/>
        <w:rPr>
          <w:rFonts w:ascii="Calibri" w:hAnsi="Calibri"/>
          <w:sz w:val="18"/>
          <w:szCs w:val="18"/>
        </w:rPr>
      </w:pPr>
    </w:p>
    <w:p w:rsidR="007B2A45" w:rsidRDefault="00B84F14">
      <w:pPr>
        <w:spacing w:line="240" w:lineRule="atLeast"/>
        <w:rPr>
          <w:rFonts w:ascii="Tahoma" w:hAnsi="Tahoma" w:cs="Tahoma"/>
          <w:sz w:val="18"/>
          <w:szCs w:val="18"/>
        </w:rPr>
      </w:pPr>
      <w:r>
        <w:rPr>
          <w:rFonts w:ascii="Tahoma" w:hAnsi="Tahoma" w:cs="Tahoma"/>
          <w:sz w:val="18"/>
          <w:szCs w:val="18"/>
        </w:rPr>
        <w:t>O udzielenie zamówienia mogą ubiegać się wykonawcy, którzy nie podlegają wykluczeniu.</w:t>
      </w:r>
    </w:p>
    <w:p w:rsidR="007B2A45" w:rsidRDefault="00B84F14">
      <w:pPr>
        <w:spacing w:line="240" w:lineRule="atLeast"/>
        <w:rPr>
          <w:rFonts w:ascii="Tahoma" w:hAnsi="Tahoma" w:cs="Tahoma"/>
          <w:sz w:val="18"/>
          <w:szCs w:val="18"/>
        </w:rPr>
      </w:pPr>
      <w:r>
        <w:rPr>
          <w:rFonts w:ascii="Tahoma" w:hAnsi="Tahoma" w:cs="Tahoma"/>
          <w:sz w:val="18"/>
          <w:szCs w:val="18"/>
        </w:rPr>
        <w:t xml:space="preserve">1.  Z postępowania o udzielenie zamówienia publicznego Zamawiający wykluczy Wykonawców w okolicznościach,   o </w:t>
      </w:r>
      <w:r>
        <w:rPr>
          <w:rFonts w:ascii="Tahoma" w:hAnsi="Tahoma" w:cs="Tahoma"/>
          <w:sz w:val="18"/>
          <w:szCs w:val="18"/>
        </w:rPr>
        <w:br/>
        <w:t xml:space="preserve">     których mowa w art. 24 ust. 1 pkt.12 –23 ustawy Pzp.</w:t>
      </w:r>
    </w:p>
    <w:p w:rsidR="007B2A45" w:rsidRDefault="00B84F14">
      <w:pPr>
        <w:spacing w:line="240" w:lineRule="atLeast"/>
        <w:jc w:val="both"/>
        <w:rPr>
          <w:rFonts w:ascii="Tahoma" w:hAnsi="Tahoma" w:cs="Tahoma"/>
          <w:sz w:val="18"/>
          <w:szCs w:val="18"/>
        </w:rPr>
      </w:pPr>
      <w:r>
        <w:rPr>
          <w:rFonts w:ascii="Tahoma" w:hAnsi="Tahoma" w:cs="Tahoma"/>
          <w:sz w:val="18"/>
          <w:szCs w:val="18"/>
        </w:rPr>
        <w:lastRenderedPageBreak/>
        <w:t>2.   Z postępowania o udzielenie zamówienia publicznego Zamawiający wykluczy Wykonawców w okolicznościach, o</w:t>
      </w:r>
      <w:r>
        <w:rPr>
          <w:rFonts w:ascii="Tahoma" w:hAnsi="Tahoma" w:cs="Tahoma"/>
          <w:sz w:val="18"/>
          <w:szCs w:val="18"/>
        </w:rPr>
        <w:br/>
        <w:t xml:space="preserve">      których mowa w art. 24 ust. 5 </w:t>
      </w:r>
      <w:r w:rsidR="004A60C1">
        <w:rPr>
          <w:rFonts w:ascii="Tahoma" w:hAnsi="Tahoma" w:cs="Tahoma"/>
          <w:sz w:val="18"/>
          <w:szCs w:val="18"/>
        </w:rPr>
        <w:t xml:space="preserve">pkt 1 </w:t>
      </w:r>
      <w:r>
        <w:rPr>
          <w:rFonts w:ascii="Tahoma" w:hAnsi="Tahoma" w:cs="Tahoma"/>
          <w:sz w:val="18"/>
          <w:szCs w:val="18"/>
        </w:rPr>
        <w:t>ustawy Pzp:</w:t>
      </w:r>
    </w:p>
    <w:p w:rsidR="007B2A45" w:rsidRDefault="00B84F14">
      <w:pPr>
        <w:spacing w:line="240" w:lineRule="atLeast"/>
        <w:ind w:left="426"/>
        <w:jc w:val="both"/>
        <w:rPr>
          <w:rFonts w:ascii="Tahoma" w:hAnsi="Tahoma" w:cs="Tahoma"/>
          <w:sz w:val="18"/>
          <w:szCs w:val="18"/>
        </w:rPr>
      </w:pPr>
      <w:r>
        <w:rPr>
          <w:rFonts w:ascii="Tahoma" w:hAnsi="Tahoma" w:cs="Tahoma"/>
          <w:sz w:val="18"/>
          <w:szCs w:val="18"/>
        </w:rPr>
        <w:t>a)  w stosunku do którego otwarto likwidację, w zatwierdzonym przez sąd układzie w postępowaniu</w:t>
      </w:r>
      <w:r>
        <w:rPr>
          <w:rFonts w:ascii="Tahoma" w:hAnsi="Tahoma" w:cs="Tahoma"/>
          <w:sz w:val="18"/>
          <w:szCs w:val="18"/>
        </w:rPr>
        <w:br/>
        <w:t xml:space="preserve">     restrukturyzacyjnym jest przewidziane zaspokojenie wierzycieli przez likwidację jego majątku lub sąd</w:t>
      </w:r>
      <w:r>
        <w:rPr>
          <w:rFonts w:ascii="Tahoma" w:hAnsi="Tahoma" w:cs="Tahoma"/>
          <w:sz w:val="18"/>
          <w:szCs w:val="18"/>
        </w:rPr>
        <w:br/>
        <w:t xml:space="preserve">     zarządził likwidację jego majątku w trybie art. 332 ust. 1 ustawy z dnia 15 maja 2015 r. –Prawo</w:t>
      </w:r>
      <w:r>
        <w:rPr>
          <w:rFonts w:ascii="Tahoma" w:hAnsi="Tahoma" w:cs="Tahoma"/>
          <w:sz w:val="18"/>
          <w:szCs w:val="18"/>
        </w:rPr>
        <w:br/>
        <w:t xml:space="preserve">     restrukturyzacyjne (Dz. U. z 2015 r. poz. 978, 1259, 1513, 1830 i 1844 oraz z 2016 r. poz. 615) lub którego</w:t>
      </w:r>
      <w:r>
        <w:rPr>
          <w:rFonts w:ascii="Tahoma" w:hAnsi="Tahoma" w:cs="Tahoma"/>
          <w:sz w:val="18"/>
          <w:szCs w:val="18"/>
        </w:rPr>
        <w:br/>
        <w:t xml:space="preserve">     upadłość ogłoszono, z wyjątkiem wykonawcy, który po ogłoszeniu upadłości zawarł układ zatwierdzony</w:t>
      </w:r>
      <w:r>
        <w:rPr>
          <w:rFonts w:ascii="Tahoma" w:hAnsi="Tahoma" w:cs="Tahoma"/>
          <w:sz w:val="18"/>
          <w:szCs w:val="18"/>
        </w:rPr>
        <w:br/>
        <w:t xml:space="preserve">     prawomocnym postanowieniem sądu, jeżeli układ nie przewiduje zaspokojenia wierzycieli przez likwidację</w:t>
      </w:r>
      <w:r>
        <w:rPr>
          <w:rFonts w:ascii="Tahoma" w:hAnsi="Tahoma" w:cs="Tahoma"/>
          <w:sz w:val="18"/>
          <w:szCs w:val="18"/>
        </w:rPr>
        <w:br/>
        <w:t xml:space="preserve">     majątku upadłego, chyba, że sąd zarządził likwidację jego majątku w trybie art. 366 ust. 1 ustawy z dnia 28</w:t>
      </w:r>
      <w:r>
        <w:rPr>
          <w:rFonts w:ascii="Tahoma" w:hAnsi="Tahoma" w:cs="Tahoma"/>
          <w:sz w:val="18"/>
          <w:szCs w:val="18"/>
        </w:rPr>
        <w:br/>
        <w:t xml:space="preserve">     lutego 2003 r. –Prawo upadłościowe (Dz. U. z 2015 r. poz. 233, 978, 1166, 1259 i 1844 oraz z 2016 r. </w:t>
      </w:r>
      <w:r w:rsidR="006F553F">
        <w:rPr>
          <w:rFonts w:ascii="Tahoma" w:hAnsi="Tahoma" w:cs="Tahoma"/>
          <w:sz w:val="18"/>
          <w:szCs w:val="18"/>
        </w:rPr>
        <w:br/>
        <w:t xml:space="preserve">     poz. </w:t>
      </w:r>
      <w:r>
        <w:rPr>
          <w:rFonts w:ascii="Tahoma" w:hAnsi="Tahoma" w:cs="Tahoma"/>
          <w:sz w:val="18"/>
          <w:szCs w:val="18"/>
        </w:rPr>
        <w:t xml:space="preserve">615); </w:t>
      </w:r>
    </w:p>
    <w:p w:rsidR="007B2A45" w:rsidRDefault="007B2A45">
      <w:pPr>
        <w:tabs>
          <w:tab w:val="num" w:pos="2940"/>
        </w:tabs>
        <w:spacing w:line="240" w:lineRule="exact"/>
        <w:jc w:val="both"/>
        <w:rPr>
          <w:rFonts w:ascii="Arial" w:hAnsi="Arial" w:cs="Arial"/>
          <w:color w:val="000000"/>
          <w:sz w:val="18"/>
          <w:szCs w:val="18"/>
        </w:rPr>
      </w:pPr>
      <w:bookmarkStart w:id="18" w:name="__RefHeading__9004_1291909319"/>
      <w:bookmarkStart w:id="19" w:name="_Ref291829338"/>
      <w:bookmarkStart w:id="20" w:name="_Ref301868371"/>
      <w:bookmarkEnd w:id="18"/>
    </w:p>
    <w:bookmarkEnd w:id="19"/>
    <w:bookmarkEnd w:id="20"/>
    <w:p w:rsidR="007B2A45" w:rsidRDefault="00B84F14">
      <w:pPr>
        <w:pStyle w:val="Nagwek1"/>
        <w:numPr>
          <w:ilvl w:val="0"/>
          <w:numId w:val="6"/>
        </w:numPr>
        <w:tabs>
          <w:tab w:val="num" w:pos="720"/>
          <w:tab w:val="num" w:pos="900"/>
        </w:tabs>
        <w:spacing w:before="360" w:after="240"/>
        <w:ind w:left="720"/>
        <w:jc w:val="both"/>
        <w:rPr>
          <w:rFonts w:ascii="Tahoma" w:hAnsi="Tahoma" w:cs="Tahoma"/>
          <w:sz w:val="20"/>
          <w:szCs w:val="22"/>
        </w:rPr>
      </w:pPr>
      <w:r>
        <w:rPr>
          <w:rFonts w:ascii="Tahoma" w:hAnsi="Tahoma" w:cs="Tahoma"/>
          <w:sz w:val="20"/>
          <w:szCs w:val="22"/>
        </w:rPr>
        <w:t>WYKAZ OŚWIADCZEŃ I DOKUMENTÓW SKŁADANYCH NA POTWIERDZENIE OKOLICZNOŚCI, O KTÓRYCH MOWA W ART. 25 UST. 1 PZP.</w:t>
      </w:r>
    </w:p>
    <w:p w:rsidR="007B2A45" w:rsidRDefault="00B84F14">
      <w:pPr>
        <w:numPr>
          <w:ilvl w:val="0"/>
          <w:numId w:val="17"/>
        </w:numPr>
        <w:tabs>
          <w:tab w:val="left" w:pos="360"/>
          <w:tab w:val="left" w:pos="502"/>
        </w:tabs>
        <w:suppressAutoHyphens/>
        <w:spacing w:line="240" w:lineRule="atLeast"/>
        <w:ind w:left="360"/>
        <w:jc w:val="both"/>
        <w:rPr>
          <w:rFonts w:ascii="Tahoma" w:hAnsi="Tahoma" w:cs="Tahoma"/>
          <w:sz w:val="18"/>
          <w:szCs w:val="18"/>
        </w:rPr>
      </w:pPr>
      <w:r>
        <w:rPr>
          <w:rFonts w:ascii="Tahoma" w:hAnsi="Tahoma" w:cs="Tahoma"/>
          <w:b/>
          <w:sz w:val="18"/>
          <w:szCs w:val="18"/>
        </w:rPr>
        <w:t>W celu potwierdzenia spełniania warunków udziału w postępowaniu do oferty należy załączyć</w:t>
      </w:r>
      <w:r>
        <w:rPr>
          <w:rFonts w:ascii="Tahoma" w:hAnsi="Tahoma" w:cs="Tahoma"/>
          <w:sz w:val="18"/>
          <w:szCs w:val="18"/>
        </w:rPr>
        <w:t>:</w:t>
      </w:r>
    </w:p>
    <w:p w:rsidR="007B2A45" w:rsidRDefault="006F553F" w:rsidP="006F553F">
      <w:pPr>
        <w:pStyle w:val="Akapitzlist"/>
        <w:numPr>
          <w:ilvl w:val="0"/>
          <w:numId w:val="43"/>
        </w:numPr>
        <w:tabs>
          <w:tab w:val="left" w:pos="360"/>
          <w:tab w:val="left" w:pos="502"/>
        </w:tabs>
        <w:suppressAutoHyphens/>
        <w:spacing w:line="240" w:lineRule="atLeast"/>
        <w:rPr>
          <w:rFonts w:ascii="Tahoma" w:hAnsi="Tahoma" w:cs="Tahoma"/>
          <w:sz w:val="18"/>
          <w:szCs w:val="18"/>
        </w:rPr>
      </w:pPr>
      <w:r w:rsidRPr="006F553F">
        <w:rPr>
          <w:rFonts w:ascii="Tahoma" w:hAnsi="Tahoma" w:cs="Tahoma"/>
          <w:sz w:val="18"/>
          <w:szCs w:val="18"/>
        </w:rPr>
        <w:t xml:space="preserve"> </w:t>
      </w:r>
      <w:r>
        <w:rPr>
          <w:rFonts w:ascii="Tahoma" w:hAnsi="Tahoma" w:cs="Tahoma"/>
          <w:sz w:val="18"/>
          <w:szCs w:val="18"/>
        </w:rPr>
        <w:t>a</w:t>
      </w:r>
      <w:r w:rsidR="00B84F14" w:rsidRPr="006F553F">
        <w:rPr>
          <w:rFonts w:ascii="Tahoma" w:hAnsi="Tahoma" w:cs="Tahoma"/>
          <w:sz w:val="18"/>
          <w:szCs w:val="18"/>
        </w:rPr>
        <w:t>ktualne na dzień składania ofert o dopuszczenie do udziału w postępowaniu oświa</w:t>
      </w:r>
      <w:r>
        <w:rPr>
          <w:rFonts w:ascii="Tahoma" w:hAnsi="Tahoma" w:cs="Tahoma"/>
          <w:sz w:val="18"/>
          <w:szCs w:val="18"/>
        </w:rPr>
        <w:t>dczenia stanowiące</w:t>
      </w:r>
      <w:r>
        <w:rPr>
          <w:rFonts w:ascii="Tahoma" w:hAnsi="Tahoma" w:cs="Tahoma"/>
          <w:sz w:val="18"/>
          <w:szCs w:val="18"/>
        </w:rPr>
        <w:br/>
        <w:t xml:space="preserve"> </w:t>
      </w:r>
      <w:r w:rsidR="00B84F14" w:rsidRPr="006F553F">
        <w:rPr>
          <w:rFonts w:ascii="Tahoma" w:hAnsi="Tahoma" w:cs="Tahoma"/>
          <w:sz w:val="18"/>
          <w:szCs w:val="18"/>
        </w:rPr>
        <w:t>wstępne potwierdzenie, że wykonawca nie podlega wykluczeniu oraz spełnia</w:t>
      </w:r>
      <w:r>
        <w:rPr>
          <w:rFonts w:ascii="Tahoma" w:hAnsi="Tahoma" w:cs="Tahoma"/>
          <w:sz w:val="18"/>
          <w:szCs w:val="18"/>
        </w:rPr>
        <w:t xml:space="preserve"> warunki udziału w</w:t>
      </w:r>
      <w:r>
        <w:rPr>
          <w:rFonts w:ascii="Tahoma" w:hAnsi="Tahoma" w:cs="Tahoma"/>
          <w:sz w:val="18"/>
          <w:szCs w:val="18"/>
        </w:rPr>
        <w:br/>
      </w:r>
      <w:r w:rsidR="00B84F14" w:rsidRPr="006F553F">
        <w:rPr>
          <w:rFonts w:ascii="Tahoma" w:hAnsi="Tahoma" w:cs="Tahoma"/>
          <w:sz w:val="18"/>
          <w:szCs w:val="18"/>
        </w:rPr>
        <w:t xml:space="preserve"> postępowaniu; (zgodnie z wzorem </w:t>
      </w:r>
      <w:r w:rsidR="00B84F14" w:rsidRPr="006F553F">
        <w:rPr>
          <w:rFonts w:ascii="Tahoma" w:hAnsi="Tahoma" w:cs="Tahoma"/>
          <w:b/>
          <w:sz w:val="18"/>
          <w:szCs w:val="18"/>
        </w:rPr>
        <w:t>załącznika nr 3 i 4 do SIWZ</w:t>
      </w:r>
      <w:r w:rsidR="00B84F14" w:rsidRPr="006F553F">
        <w:rPr>
          <w:rFonts w:ascii="Tahoma" w:hAnsi="Tahoma" w:cs="Tahoma"/>
          <w:sz w:val="18"/>
          <w:szCs w:val="18"/>
        </w:rPr>
        <w:t>),</w:t>
      </w:r>
    </w:p>
    <w:p w:rsidR="006F553F" w:rsidRPr="006F553F" w:rsidRDefault="006F553F" w:rsidP="006F553F">
      <w:pPr>
        <w:pStyle w:val="Akapitzlist"/>
        <w:spacing w:line="240" w:lineRule="atLeast"/>
        <w:ind w:left="1080"/>
        <w:jc w:val="both"/>
        <w:rPr>
          <w:rFonts w:ascii="Tahoma" w:hAnsi="Tahoma" w:cs="Tahoma"/>
          <w:sz w:val="18"/>
          <w:szCs w:val="18"/>
        </w:rPr>
      </w:pPr>
      <w:r>
        <w:rPr>
          <w:rFonts w:ascii="Tahoma" w:hAnsi="Tahoma" w:cs="Tahoma"/>
          <w:sz w:val="18"/>
          <w:szCs w:val="18"/>
        </w:rPr>
        <w:t xml:space="preserve"> </w:t>
      </w:r>
      <w:r w:rsidRPr="006F553F">
        <w:rPr>
          <w:rFonts w:ascii="Tahoma" w:hAnsi="Tahoma" w:cs="Tahoma"/>
          <w:sz w:val="18"/>
          <w:szCs w:val="18"/>
        </w:rPr>
        <w:t xml:space="preserve">Jeżeli Wykonawca, wykazując spełnienie warunków, o których mowa w pkt. IX.1. SIWZ powołuje </w:t>
      </w:r>
      <w:r>
        <w:rPr>
          <w:rFonts w:ascii="Tahoma" w:hAnsi="Tahoma" w:cs="Tahoma"/>
          <w:sz w:val="18"/>
          <w:szCs w:val="18"/>
        </w:rPr>
        <w:br/>
        <w:t xml:space="preserve"> </w:t>
      </w:r>
      <w:r w:rsidRPr="006F553F">
        <w:rPr>
          <w:rFonts w:ascii="Tahoma" w:hAnsi="Tahoma" w:cs="Tahoma"/>
          <w:sz w:val="18"/>
          <w:szCs w:val="18"/>
        </w:rPr>
        <w:t xml:space="preserve">na zasoby innych podmiotów, w celu wykazania spełnienia warunków udziału w postępowaniu, </w:t>
      </w:r>
      <w:r>
        <w:rPr>
          <w:rFonts w:ascii="Tahoma" w:hAnsi="Tahoma" w:cs="Tahoma"/>
          <w:sz w:val="18"/>
          <w:szCs w:val="18"/>
        </w:rPr>
        <w:br/>
        <w:t xml:space="preserve"> w </w:t>
      </w:r>
      <w:r w:rsidRPr="006F553F">
        <w:rPr>
          <w:rFonts w:ascii="Tahoma" w:hAnsi="Tahoma" w:cs="Tahoma"/>
          <w:sz w:val="18"/>
          <w:szCs w:val="18"/>
        </w:rPr>
        <w:t>zakresie, jakim powołuje się na ich zasoby zamieszcza</w:t>
      </w:r>
      <w:r>
        <w:rPr>
          <w:rFonts w:ascii="Tahoma" w:hAnsi="Tahoma" w:cs="Tahoma"/>
          <w:sz w:val="18"/>
          <w:szCs w:val="18"/>
        </w:rPr>
        <w:t xml:space="preserve"> informację o tych podmiotach </w:t>
      </w:r>
      <w:r>
        <w:rPr>
          <w:rFonts w:ascii="Tahoma" w:hAnsi="Tahoma" w:cs="Tahoma"/>
          <w:sz w:val="18"/>
          <w:szCs w:val="18"/>
        </w:rPr>
        <w:br/>
        <w:t xml:space="preserve"> w </w:t>
      </w:r>
      <w:r w:rsidRPr="006F553F">
        <w:rPr>
          <w:rFonts w:ascii="Tahoma" w:hAnsi="Tahoma" w:cs="Tahoma"/>
          <w:sz w:val="18"/>
          <w:szCs w:val="18"/>
        </w:rPr>
        <w:t>oświadczeniu, o którym mowa w pkt. XI. 1.1 SIWZ.</w:t>
      </w:r>
    </w:p>
    <w:p w:rsidR="006F553F" w:rsidRDefault="006F553F" w:rsidP="006F553F">
      <w:pPr>
        <w:pStyle w:val="Akapitzlist"/>
        <w:tabs>
          <w:tab w:val="left" w:pos="360"/>
          <w:tab w:val="left" w:pos="502"/>
        </w:tabs>
        <w:suppressAutoHyphens/>
        <w:spacing w:line="240" w:lineRule="atLeast"/>
        <w:ind w:left="1080"/>
        <w:jc w:val="both"/>
        <w:rPr>
          <w:rFonts w:ascii="Tahoma" w:hAnsi="Tahoma" w:cs="Tahoma"/>
          <w:sz w:val="18"/>
          <w:szCs w:val="18"/>
        </w:rPr>
      </w:pPr>
      <w:r>
        <w:rPr>
          <w:rFonts w:ascii="Tahoma" w:hAnsi="Tahoma" w:cs="Tahoma"/>
          <w:sz w:val="18"/>
          <w:szCs w:val="18"/>
        </w:rPr>
        <w:t xml:space="preserve"> W przypadku wspólnego ubiegania się o zamówienie przez Wykonawców oświadczenie, o którym</w:t>
      </w:r>
      <w:r>
        <w:rPr>
          <w:rFonts w:ascii="Tahoma" w:hAnsi="Tahoma" w:cs="Tahoma"/>
          <w:sz w:val="18"/>
          <w:szCs w:val="18"/>
        </w:rPr>
        <w:br/>
        <w:t xml:space="preserve"> mowa w pkt. XI.1.1 SIWZ składa każdy z Wykonawców wspólnie ubiegających się o zamówienie.</w:t>
      </w:r>
    </w:p>
    <w:p w:rsidR="007B2A45" w:rsidRDefault="006F553F" w:rsidP="006F553F">
      <w:pPr>
        <w:pStyle w:val="Akapitzlist"/>
        <w:numPr>
          <w:ilvl w:val="0"/>
          <w:numId w:val="43"/>
        </w:numPr>
        <w:tabs>
          <w:tab w:val="left" w:pos="360"/>
          <w:tab w:val="left" w:pos="502"/>
        </w:tabs>
        <w:suppressAutoHyphens/>
        <w:spacing w:line="240" w:lineRule="atLeast"/>
        <w:rPr>
          <w:rFonts w:ascii="Tahoma" w:hAnsi="Tahoma" w:cs="Tahoma"/>
          <w:sz w:val="18"/>
          <w:szCs w:val="18"/>
        </w:rPr>
      </w:pPr>
      <w:r>
        <w:rPr>
          <w:rFonts w:ascii="Tahoma" w:hAnsi="Tahoma" w:cs="Tahoma"/>
          <w:sz w:val="18"/>
          <w:szCs w:val="18"/>
        </w:rPr>
        <w:t>p</w:t>
      </w:r>
      <w:r w:rsidR="00B84F14" w:rsidRPr="006F553F">
        <w:rPr>
          <w:rFonts w:ascii="Tahoma" w:hAnsi="Tahoma" w:cs="Tahoma"/>
          <w:sz w:val="18"/>
          <w:szCs w:val="18"/>
        </w:rPr>
        <w:t>ełnomocnictwa do podpisywania oferty (w formie oryginału lub kopii poświadczonej</w:t>
      </w:r>
      <w:r>
        <w:rPr>
          <w:rFonts w:ascii="Tahoma" w:hAnsi="Tahoma" w:cs="Tahoma"/>
          <w:sz w:val="18"/>
          <w:szCs w:val="18"/>
        </w:rPr>
        <w:t xml:space="preserve"> przez notariusza).</w:t>
      </w:r>
      <w:r>
        <w:rPr>
          <w:rFonts w:ascii="Tahoma" w:hAnsi="Tahoma" w:cs="Tahoma"/>
          <w:sz w:val="18"/>
          <w:szCs w:val="18"/>
        </w:rPr>
        <w:br/>
      </w:r>
      <w:r w:rsidR="00B84F14" w:rsidRPr="006F553F">
        <w:rPr>
          <w:rFonts w:ascii="Tahoma" w:hAnsi="Tahoma" w:cs="Tahoma"/>
          <w:sz w:val="18"/>
          <w:szCs w:val="18"/>
        </w:rPr>
        <w:t>Pełnomocnictwo należy załączyć do oferty tylko w przypadki, gdy oferta jest podpi</w:t>
      </w:r>
      <w:r>
        <w:rPr>
          <w:rFonts w:ascii="Tahoma" w:hAnsi="Tahoma" w:cs="Tahoma"/>
          <w:sz w:val="18"/>
          <w:szCs w:val="18"/>
        </w:rPr>
        <w:t>sana przez osobę nie</w:t>
      </w:r>
      <w:r>
        <w:rPr>
          <w:rFonts w:ascii="Tahoma" w:hAnsi="Tahoma" w:cs="Tahoma"/>
          <w:sz w:val="18"/>
          <w:szCs w:val="18"/>
        </w:rPr>
        <w:br/>
      </w:r>
      <w:r w:rsidR="00B84F14" w:rsidRPr="006F553F">
        <w:rPr>
          <w:rFonts w:ascii="Tahoma" w:hAnsi="Tahoma" w:cs="Tahoma"/>
          <w:sz w:val="18"/>
          <w:szCs w:val="18"/>
        </w:rPr>
        <w:t xml:space="preserve"> figurującą w rejestrze lub wpisie do centralnej ewidencji działalności gospodarczej.</w:t>
      </w:r>
    </w:p>
    <w:p w:rsidR="007B2A45" w:rsidRPr="006F553F" w:rsidRDefault="006F553F" w:rsidP="006F553F">
      <w:pPr>
        <w:pStyle w:val="Akapitzlist"/>
        <w:numPr>
          <w:ilvl w:val="0"/>
          <w:numId w:val="43"/>
        </w:numPr>
        <w:tabs>
          <w:tab w:val="left" w:pos="360"/>
          <w:tab w:val="left" w:pos="502"/>
        </w:tabs>
        <w:suppressAutoHyphens/>
        <w:spacing w:line="240" w:lineRule="atLeast"/>
        <w:rPr>
          <w:rFonts w:ascii="Tahoma" w:hAnsi="Tahoma" w:cs="Tahoma"/>
          <w:sz w:val="18"/>
          <w:szCs w:val="18"/>
        </w:rPr>
      </w:pPr>
      <w:r>
        <w:rPr>
          <w:rFonts w:ascii="Tahoma" w:hAnsi="Tahoma" w:cs="Tahoma"/>
          <w:sz w:val="18"/>
          <w:szCs w:val="18"/>
        </w:rPr>
        <w:t>o</w:t>
      </w:r>
      <w:r w:rsidR="00B84F14" w:rsidRPr="006F553F">
        <w:rPr>
          <w:rFonts w:ascii="Tahoma" w:hAnsi="Tahoma" w:cs="Tahoma"/>
          <w:sz w:val="18"/>
          <w:szCs w:val="18"/>
        </w:rPr>
        <w:t xml:space="preserve">ryginał zobowiązania podmiotu do oddania wykonawcy do dyspozycji niezbędnych </w:t>
      </w:r>
      <w:r>
        <w:rPr>
          <w:rFonts w:ascii="Tahoma" w:hAnsi="Tahoma" w:cs="Tahoma"/>
          <w:sz w:val="18"/>
          <w:szCs w:val="18"/>
        </w:rPr>
        <w:t xml:space="preserve">zasobów na potrzeby </w:t>
      </w:r>
      <w:r w:rsidR="00B84F14" w:rsidRPr="006F553F">
        <w:rPr>
          <w:rFonts w:ascii="Tahoma" w:hAnsi="Tahoma" w:cs="Tahoma"/>
          <w:sz w:val="18"/>
          <w:szCs w:val="18"/>
        </w:rPr>
        <w:t>realizacji zamówienia –</w:t>
      </w:r>
      <w:r w:rsidR="00B84F14" w:rsidRPr="006F553F">
        <w:rPr>
          <w:rFonts w:ascii="Tahoma" w:hAnsi="Tahoma" w:cs="Tahoma"/>
          <w:b/>
          <w:sz w:val="18"/>
          <w:szCs w:val="18"/>
        </w:rPr>
        <w:t>jeśli dotyczy.</w:t>
      </w:r>
      <w:r w:rsidR="00B84F14" w:rsidRPr="006F553F">
        <w:rPr>
          <w:rFonts w:ascii="Tahoma" w:hAnsi="Tahoma" w:cs="Tahoma"/>
          <w:sz w:val="18"/>
          <w:szCs w:val="18"/>
        </w:rPr>
        <w:t xml:space="preserve"> </w:t>
      </w:r>
    </w:p>
    <w:p w:rsidR="007B2A45" w:rsidRDefault="00B84F14">
      <w:pPr>
        <w:spacing w:line="240" w:lineRule="atLeast"/>
        <w:jc w:val="both"/>
        <w:rPr>
          <w:rFonts w:ascii="Tahoma" w:hAnsi="Tahoma" w:cs="Tahoma"/>
          <w:vanish/>
          <w:sz w:val="18"/>
          <w:szCs w:val="18"/>
          <w:specVanish/>
        </w:rPr>
      </w:pPr>
      <w:r>
        <w:rPr>
          <w:rFonts w:ascii="Tahoma" w:hAnsi="Tahoma" w:cs="Tahoma"/>
          <w:sz w:val="18"/>
          <w:szCs w:val="18"/>
        </w:rPr>
        <w:t xml:space="preserve">           </w:t>
      </w:r>
      <w:r w:rsidR="006F553F">
        <w:rPr>
          <w:rFonts w:ascii="Tahoma" w:hAnsi="Tahoma" w:cs="Tahoma"/>
          <w:sz w:val="18"/>
          <w:szCs w:val="18"/>
        </w:rPr>
        <w:t xml:space="preserve">       </w:t>
      </w:r>
      <w:r>
        <w:rPr>
          <w:rFonts w:ascii="Tahoma" w:hAnsi="Tahoma" w:cs="Tahoma"/>
          <w:sz w:val="18"/>
          <w:szCs w:val="18"/>
        </w:rPr>
        <w:t xml:space="preserve"> W celu oceny, czy Wykonawca polegając na zdolnościach lub sytuacji innych podmiotów na zasadach</w:t>
      </w:r>
      <w:r>
        <w:rPr>
          <w:rFonts w:ascii="Tahoma" w:hAnsi="Tahoma" w:cs="Tahoma"/>
          <w:sz w:val="18"/>
          <w:szCs w:val="18"/>
        </w:rPr>
        <w:br/>
        <w:t xml:space="preserve">             </w:t>
      </w:r>
      <w:r w:rsidR="006F553F">
        <w:rPr>
          <w:rFonts w:ascii="Tahoma" w:hAnsi="Tahoma" w:cs="Tahoma"/>
          <w:sz w:val="18"/>
          <w:szCs w:val="18"/>
        </w:rPr>
        <w:t xml:space="preserve">      </w:t>
      </w:r>
      <w:r>
        <w:rPr>
          <w:rFonts w:ascii="Tahoma" w:hAnsi="Tahoma" w:cs="Tahoma"/>
          <w:sz w:val="18"/>
          <w:szCs w:val="18"/>
        </w:rPr>
        <w:t>określonych wart. 22a ustawy Pzp, będzie dysponował niezbędnymi zasobami w stopniu</w:t>
      </w:r>
      <w:r w:rsidR="006F553F">
        <w:rPr>
          <w:rFonts w:ascii="Tahoma" w:hAnsi="Tahoma" w:cs="Tahoma"/>
          <w:sz w:val="18"/>
          <w:szCs w:val="18"/>
        </w:rPr>
        <w:br/>
        <w:t xml:space="preserve">                   umożliwiającym </w:t>
      </w:r>
      <w:r>
        <w:rPr>
          <w:rFonts w:ascii="Tahoma" w:hAnsi="Tahoma" w:cs="Tahoma"/>
          <w:sz w:val="18"/>
          <w:szCs w:val="18"/>
        </w:rPr>
        <w:t>należyte wykonanie zamówienia publicznego oraz oceny, czy stosunek łączący</w:t>
      </w:r>
      <w:r w:rsidR="006F553F">
        <w:rPr>
          <w:rFonts w:ascii="Tahoma" w:hAnsi="Tahoma" w:cs="Tahoma"/>
          <w:sz w:val="18"/>
          <w:szCs w:val="18"/>
        </w:rPr>
        <w:br/>
        <w:t xml:space="preserve">                   wykonawcę z tymi</w:t>
      </w:r>
      <w:r>
        <w:rPr>
          <w:rFonts w:ascii="Tahoma" w:hAnsi="Tahoma" w:cs="Tahoma"/>
          <w:sz w:val="18"/>
          <w:szCs w:val="18"/>
        </w:rPr>
        <w:t xml:space="preserve"> podmiotami gwarantuje rzeczywisty dostęp do ich zasobów, ww. dokument winien</w:t>
      </w:r>
      <w:r w:rsidR="006F553F">
        <w:rPr>
          <w:rFonts w:ascii="Tahoma" w:hAnsi="Tahoma" w:cs="Tahoma"/>
          <w:sz w:val="18"/>
          <w:szCs w:val="18"/>
        </w:rPr>
        <w:br/>
        <w:t xml:space="preserve">                  </w:t>
      </w:r>
      <w:r>
        <w:rPr>
          <w:rFonts w:ascii="Tahoma" w:hAnsi="Tahoma" w:cs="Tahoma"/>
          <w:sz w:val="18"/>
          <w:szCs w:val="18"/>
        </w:rPr>
        <w:t xml:space="preserve"> określać</w:t>
      </w:r>
      <w:r w:rsidR="006F553F">
        <w:rPr>
          <w:rFonts w:ascii="Tahoma" w:hAnsi="Tahoma" w:cs="Tahoma"/>
          <w:sz w:val="18"/>
          <w:szCs w:val="18"/>
        </w:rPr>
        <w:t xml:space="preserve">  </w:t>
      </w:r>
      <w:r>
        <w:rPr>
          <w:rFonts w:ascii="Tahoma" w:hAnsi="Tahoma" w:cs="Tahoma"/>
          <w:sz w:val="18"/>
          <w:szCs w:val="18"/>
        </w:rPr>
        <w:t>w szczególności:</w:t>
      </w:r>
    </w:p>
    <w:p w:rsidR="007B2A45" w:rsidRDefault="00B84F14">
      <w:pPr>
        <w:spacing w:line="240" w:lineRule="atLeast"/>
        <w:rPr>
          <w:rFonts w:ascii="Tahoma" w:hAnsi="Tahoma" w:cs="Tahoma"/>
          <w:sz w:val="18"/>
          <w:szCs w:val="18"/>
        </w:rPr>
      </w:pPr>
      <w:r>
        <w:rPr>
          <w:rFonts w:ascii="Tahoma" w:hAnsi="Tahoma" w:cs="Tahoma"/>
          <w:sz w:val="18"/>
          <w:szCs w:val="18"/>
        </w:rPr>
        <w:t xml:space="preserve"> </w:t>
      </w:r>
    </w:p>
    <w:p w:rsidR="007B2A45" w:rsidRDefault="00B84F14" w:rsidP="00681570">
      <w:pPr>
        <w:pStyle w:val="Akapitzlist"/>
        <w:numPr>
          <w:ilvl w:val="0"/>
          <w:numId w:val="44"/>
        </w:numPr>
        <w:spacing w:line="240" w:lineRule="atLeast"/>
        <w:rPr>
          <w:rFonts w:ascii="Tahoma" w:hAnsi="Tahoma" w:cs="Tahoma"/>
          <w:sz w:val="18"/>
          <w:szCs w:val="18"/>
        </w:rPr>
      </w:pPr>
      <w:r w:rsidRPr="00681570">
        <w:rPr>
          <w:rFonts w:ascii="Tahoma" w:hAnsi="Tahoma" w:cs="Tahoma"/>
          <w:sz w:val="18"/>
          <w:szCs w:val="18"/>
        </w:rPr>
        <w:t>zakres dostępnych wykonawcy zasobów innego podmiotu,</w:t>
      </w:r>
    </w:p>
    <w:p w:rsidR="007B2A45" w:rsidRDefault="00B84F14" w:rsidP="00681570">
      <w:pPr>
        <w:pStyle w:val="Akapitzlist"/>
        <w:numPr>
          <w:ilvl w:val="0"/>
          <w:numId w:val="44"/>
        </w:numPr>
        <w:spacing w:line="240" w:lineRule="atLeast"/>
        <w:rPr>
          <w:rFonts w:ascii="Tahoma" w:hAnsi="Tahoma" w:cs="Tahoma"/>
          <w:sz w:val="18"/>
          <w:szCs w:val="18"/>
        </w:rPr>
      </w:pPr>
      <w:r w:rsidRPr="00681570">
        <w:rPr>
          <w:rFonts w:ascii="Tahoma" w:hAnsi="Tahoma" w:cs="Tahoma"/>
          <w:sz w:val="18"/>
          <w:szCs w:val="18"/>
        </w:rPr>
        <w:t>sposób wykorzystania zasobów innego podmiotu, przez wykonawcę, przy wykonywaniu zamówienia publicznego,</w:t>
      </w:r>
    </w:p>
    <w:p w:rsidR="007B2A45" w:rsidRDefault="00B84F14" w:rsidP="00681570">
      <w:pPr>
        <w:pStyle w:val="Akapitzlist"/>
        <w:numPr>
          <w:ilvl w:val="0"/>
          <w:numId w:val="44"/>
        </w:numPr>
        <w:spacing w:line="240" w:lineRule="atLeast"/>
        <w:rPr>
          <w:rFonts w:ascii="Tahoma" w:hAnsi="Tahoma" w:cs="Tahoma"/>
          <w:sz w:val="18"/>
          <w:szCs w:val="18"/>
        </w:rPr>
      </w:pPr>
      <w:r w:rsidRPr="00681570">
        <w:rPr>
          <w:rFonts w:ascii="Tahoma" w:hAnsi="Tahoma" w:cs="Tahoma"/>
          <w:sz w:val="18"/>
          <w:szCs w:val="18"/>
        </w:rPr>
        <w:t>zakres i okres udziału innego podmiotu przy wykonywaniu zamówienia publicznego,</w:t>
      </w:r>
    </w:p>
    <w:p w:rsidR="007B2A45" w:rsidRPr="00681570" w:rsidRDefault="00B84F14" w:rsidP="00681570">
      <w:pPr>
        <w:pStyle w:val="Akapitzlist"/>
        <w:numPr>
          <w:ilvl w:val="0"/>
          <w:numId w:val="44"/>
        </w:numPr>
        <w:spacing w:line="240" w:lineRule="atLeast"/>
        <w:rPr>
          <w:rFonts w:ascii="Tahoma" w:hAnsi="Tahoma" w:cs="Tahoma"/>
          <w:sz w:val="18"/>
          <w:szCs w:val="18"/>
        </w:rPr>
      </w:pPr>
      <w:r w:rsidRPr="00681570">
        <w:rPr>
          <w:rFonts w:ascii="Tahoma" w:hAnsi="Tahoma" w:cs="Tahoma"/>
          <w:sz w:val="18"/>
          <w:szCs w:val="18"/>
        </w:rPr>
        <w:t>czy podmiot na zdolnościach, którego wykonawca polega w odniesieniu do warunków udziału w postępowaniu dotyczących wykształcenia, kwalifikacji  zawodowych lub doświadczenia, zrealizuje usługi, których wskazane zdolności dotyczą.</w:t>
      </w:r>
    </w:p>
    <w:p w:rsidR="007B2A45" w:rsidRDefault="00B84F14">
      <w:pPr>
        <w:spacing w:line="240" w:lineRule="atLeast"/>
        <w:rPr>
          <w:rFonts w:ascii="Tahoma" w:hAnsi="Tahoma" w:cs="Tahoma"/>
          <w:sz w:val="18"/>
          <w:szCs w:val="18"/>
        </w:rPr>
      </w:pPr>
      <w:r>
        <w:rPr>
          <w:rFonts w:ascii="Tahoma" w:hAnsi="Tahoma" w:cs="Tahoma"/>
          <w:sz w:val="18"/>
          <w:szCs w:val="18"/>
        </w:rPr>
        <w:t>2.   Ocena spełniania warunków udziału w niniejszym postępowaniu</w:t>
      </w:r>
      <w:r>
        <w:rPr>
          <w:rFonts w:ascii="Arial" w:hAnsi="Arial" w:cs="Arial"/>
          <w:sz w:val="30"/>
          <w:szCs w:val="30"/>
        </w:rPr>
        <w:t xml:space="preserve"> </w:t>
      </w:r>
      <w:r>
        <w:rPr>
          <w:rFonts w:ascii="Tahoma" w:hAnsi="Tahoma" w:cs="Tahoma"/>
          <w:sz w:val="18"/>
          <w:szCs w:val="18"/>
        </w:rPr>
        <w:t>odbywa się dwuetapowo.</w:t>
      </w:r>
    </w:p>
    <w:p w:rsidR="00681570" w:rsidRPr="00336951" w:rsidRDefault="00B84F14" w:rsidP="00681570">
      <w:pPr>
        <w:numPr>
          <w:ilvl w:val="0"/>
          <w:numId w:val="29"/>
        </w:numPr>
        <w:spacing w:line="240" w:lineRule="atLeast"/>
        <w:rPr>
          <w:rFonts w:ascii="Tahoma" w:hAnsi="Tahoma" w:cs="Tahoma"/>
          <w:sz w:val="18"/>
          <w:szCs w:val="18"/>
        </w:rPr>
      </w:pPr>
      <w:r>
        <w:rPr>
          <w:rFonts w:ascii="Tahoma" w:hAnsi="Tahoma" w:cs="Tahoma"/>
          <w:sz w:val="18"/>
          <w:szCs w:val="18"/>
        </w:rPr>
        <w:t>Etap I -ocena wstępna, której poddawani są wszyscy Wykonawcy odbędzie się na podstawie informacji zawartych w oświadczeniu wykonawcy na podstawie art. 25a ust.1 pkt. 1ustawy o spełnianiu warunków udziału i nie podleganiu wykluczeniu z postępowania, zwanego dalej oświadczeniem (</w:t>
      </w:r>
      <w:r>
        <w:rPr>
          <w:rFonts w:ascii="Tahoma" w:hAnsi="Tahoma" w:cs="Tahoma"/>
          <w:b/>
          <w:sz w:val="18"/>
          <w:szCs w:val="18"/>
        </w:rPr>
        <w:t>załącznik nr 3 i 4 do SIWZ</w:t>
      </w:r>
      <w:r>
        <w:rPr>
          <w:rFonts w:ascii="Tahoma" w:hAnsi="Tahoma" w:cs="Tahoma"/>
          <w:sz w:val="18"/>
          <w:szCs w:val="18"/>
        </w:rPr>
        <w:t>),</w:t>
      </w:r>
    </w:p>
    <w:p w:rsidR="00336951" w:rsidRPr="00EE7509" w:rsidRDefault="00B84F14" w:rsidP="00336951">
      <w:pPr>
        <w:numPr>
          <w:ilvl w:val="0"/>
          <w:numId w:val="29"/>
        </w:numPr>
        <w:spacing w:line="240" w:lineRule="atLeast"/>
        <w:jc w:val="both"/>
        <w:rPr>
          <w:rFonts w:ascii="Tahoma" w:hAnsi="Tahoma" w:cs="Tahoma"/>
          <w:sz w:val="18"/>
          <w:szCs w:val="18"/>
        </w:rPr>
      </w:pPr>
      <w:r>
        <w:rPr>
          <w:rFonts w:ascii="Tahoma" w:hAnsi="Tahoma" w:cs="Tahoma"/>
          <w:sz w:val="18"/>
          <w:szCs w:val="18"/>
        </w:rPr>
        <w:t>Etap II -ostateczne potwierdzenie spełniania warunków udziału w postępowaniu zostanie dokonane na podstawie dokumentów to potwierdzających. Ocenie na tym etapie podlegać będzie wyłącznie oferta Wykonawcy, która została najwyżej oceniona. Zamawiający wezwie Wykonawcę do złożenia w wyznaczonym, nie krótszym niż 5 dni, terminie aktualnych na dzień złożenia oświadczeń lub dokumentów potwierdzających okoliczności, o których mowa w art. 25 ust. 1 ustawy Pzp.</w:t>
      </w:r>
    </w:p>
    <w:p w:rsidR="007B2A45" w:rsidRDefault="00B84F14">
      <w:pPr>
        <w:autoSpaceDE w:val="0"/>
        <w:spacing w:line="240" w:lineRule="atLeast"/>
        <w:jc w:val="both"/>
        <w:rPr>
          <w:rFonts w:ascii="Tahoma" w:hAnsi="Tahoma" w:cs="Tahoma"/>
          <w:sz w:val="18"/>
          <w:szCs w:val="18"/>
        </w:rPr>
      </w:pPr>
      <w:r>
        <w:rPr>
          <w:rFonts w:ascii="Tahoma" w:hAnsi="Tahoma" w:cs="Tahoma"/>
          <w:sz w:val="18"/>
          <w:szCs w:val="18"/>
        </w:rPr>
        <w:t xml:space="preserve">3. Jeżeli wykonawca nie złożył oświadczenia, o którym mowa w art. 25a ust. 1pkt. 1, oświadczeń </w:t>
      </w:r>
      <w:bookmarkStart w:id="21" w:name="6"/>
      <w:bookmarkEnd w:id="21"/>
      <w:r>
        <w:rPr>
          <w:rFonts w:ascii="Tahoma" w:hAnsi="Tahoma" w:cs="Tahoma"/>
          <w:sz w:val="18"/>
          <w:szCs w:val="18"/>
        </w:rPr>
        <w:t>lub dokumentów</w:t>
      </w:r>
      <w:r>
        <w:rPr>
          <w:rFonts w:ascii="Tahoma" w:hAnsi="Tahoma" w:cs="Tahoma"/>
          <w:sz w:val="18"/>
          <w:szCs w:val="18"/>
        </w:rPr>
        <w:br/>
        <w:t xml:space="preserve">    potwierdzających okoliczności, o których mowa w art. 25 ust. 1, lub innych dokumentów niezbędnych do</w:t>
      </w:r>
      <w:r>
        <w:rPr>
          <w:rFonts w:ascii="Tahoma" w:hAnsi="Tahoma" w:cs="Tahoma"/>
          <w:sz w:val="18"/>
          <w:szCs w:val="18"/>
        </w:rPr>
        <w:br/>
        <w:t xml:space="preserve">    przeprowadzenia postępowania, oświadczenia lub dokumenty są niekompletne, zawierają błędy lub budzą </w:t>
      </w:r>
      <w:r>
        <w:rPr>
          <w:rFonts w:ascii="Tahoma" w:hAnsi="Tahoma" w:cs="Tahoma"/>
          <w:sz w:val="18"/>
          <w:szCs w:val="18"/>
        </w:rPr>
        <w:br/>
        <w:t xml:space="preserve">     wskazane przez zamawiającego wątpliwości, zamawiający wzywa do ich złożenia, uzupełnienia lub poprawienia </w:t>
      </w:r>
      <w:r>
        <w:rPr>
          <w:rFonts w:ascii="Tahoma" w:hAnsi="Tahoma" w:cs="Tahoma"/>
          <w:sz w:val="18"/>
          <w:szCs w:val="18"/>
        </w:rPr>
        <w:br/>
        <w:t xml:space="preserve">     lub do udzielania wyjaśnień w terminie przez siebie wskazanym, chyba, że mimo ich złożenia, uzupełnienia lub</w:t>
      </w:r>
      <w:r>
        <w:rPr>
          <w:rFonts w:ascii="Tahoma" w:hAnsi="Tahoma" w:cs="Tahoma"/>
          <w:sz w:val="18"/>
          <w:szCs w:val="18"/>
        </w:rPr>
        <w:br/>
        <w:t xml:space="preserve">     poprawienia lub udzielenia wyjaśnień oferta wykonawcy podlega odrzuceniu albo konieczne byłoby unieważnienie</w:t>
      </w:r>
      <w:r>
        <w:rPr>
          <w:rFonts w:ascii="Tahoma" w:hAnsi="Tahoma" w:cs="Tahoma"/>
          <w:sz w:val="18"/>
          <w:szCs w:val="18"/>
        </w:rPr>
        <w:br/>
        <w:t xml:space="preserve">     postępowania.</w:t>
      </w:r>
    </w:p>
    <w:p w:rsidR="007B2A45" w:rsidRDefault="00B84F14">
      <w:pPr>
        <w:spacing w:line="240" w:lineRule="atLeast"/>
        <w:jc w:val="both"/>
        <w:rPr>
          <w:rFonts w:ascii="Tahoma" w:hAnsi="Tahoma" w:cs="Tahoma"/>
          <w:sz w:val="18"/>
          <w:szCs w:val="18"/>
        </w:rPr>
      </w:pPr>
      <w:r>
        <w:rPr>
          <w:rFonts w:ascii="Tahoma" w:hAnsi="Tahoma" w:cs="Tahoma"/>
          <w:sz w:val="18"/>
          <w:szCs w:val="18"/>
        </w:rPr>
        <w:lastRenderedPageBreak/>
        <w:t xml:space="preserve">4. Zamawiający na każdym etapie postępowania może wezwać wykonawców do złożenia wszystkich lub niektórych </w:t>
      </w:r>
    </w:p>
    <w:p w:rsidR="007B2A45" w:rsidRDefault="00B84F14">
      <w:pPr>
        <w:spacing w:line="240" w:lineRule="atLeast"/>
        <w:jc w:val="both"/>
        <w:rPr>
          <w:rFonts w:ascii="Tahoma" w:hAnsi="Tahoma" w:cs="Tahoma"/>
          <w:sz w:val="18"/>
          <w:szCs w:val="18"/>
        </w:rPr>
      </w:pPr>
      <w:r>
        <w:rPr>
          <w:rFonts w:ascii="Tahoma" w:hAnsi="Tahoma" w:cs="Tahoma"/>
          <w:sz w:val="18"/>
          <w:szCs w:val="18"/>
        </w:rPr>
        <w:t xml:space="preserve">    oświadczeń lub dokumentów potwierdzających, że nie podlegają wykluczeniu, spełniają warunki udziału w</w:t>
      </w:r>
      <w:r>
        <w:rPr>
          <w:rFonts w:ascii="Tahoma" w:hAnsi="Tahoma" w:cs="Tahoma"/>
          <w:sz w:val="18"/>
          <w:szCs w:val="18"/>
        </w:rPr>
        <w:br/>
        <w:t xml:space="preserve">    postępowaniu, a jeżeli zachodzą uzasadnione podstawy do uznania, że złożone uprzednio oświadczenia lub</w:t>
      </w:r>
      <w:r>
        <w:rPr>
          <w:rFonts w:ascii="Tahoma" w:hAnsi="Tahoma" w:cs="Tahoma"/>
          <w:sz w:val="18"/>
          <w:szCs w:val="18"/>
        </w:rPr>
        <w:br/>
        <w:t xml:space="preserve">    dokumenty nie są już aktualne, do złożenia aktualnych oświadczeń lub dokumentów. </w:t>
      </w:r>
    </w:p>
    <w:p w:rsidR="007B2A45" w:rsidRDefault="00B84F14">
      <w:pPr>
        <w:spacing w:line="240" w:lineRule="atLeast"/>
        <w:jc w:val="both"/>
        <w:rPr>
          <w:rFonts w:ascii="Tahoma" w:hAnsi="Tahoma" w:cs="Tahoma"/>
          <w:b/>
          <w:sz w:val="18"/>
          <w:szCs w:val="18"/>
        </w:rPr>
      </w:pPr>
      <w:r>
        <w:rPr>
          <w:rFonts w:ascii="Tahoma" w:hAnsi="Tahoma" w:cs="Tahoma"/>
          <w:b/>
          <w:sz w:val="18"/>
          <w:szCs w:val="18"/>
        </w:rPr>
        <w:t xml:space="preserve">5. Na wezwanie Zamawiającego Wykonawca zobowiązany jest złożyć następujące oświadczenia lub </w:t>
      </w:r>
      <w:r>
        <w:rPr>
          <w:rFonts w:ascii="Tahoma" w:hAnsi="Tahoma" w:cs="Tahoma"/>
          <w:b/>
          <w:sz w:val="18"/>
          <w:szCs w:val="18"/>
        </w:rPr>
        <w:br/>
        <w:t xml:space="preserve">     dokumenty:</w:t>
      </w:r>
    </w:p>
    <w:p w:rsidR="007B2A45" w:rsidRDefault="00B84F14">
      <w:pPr>
        <w:spacing w:line="240" w:lineRule="atLeast"/>
        <w:jc w:val="both"/>
        <w:rPr>
          <w:rFonts w:ascii="Tahoma" w:hAnsi="Tahoma" w:cs="Tahoma"/>
          <w:sz w:val="18"/>
          <w:szCs w:val="18"/>
        </w:rPr>
      </w:pPr>
      <w:r>
        <w:rPr>
          <w:rFonts w:ascii="Tahoma" w:hAnsi="Tahoma" w:cs="Tahoma"/>
          <w:sz w:val="18"/>
          <w:szCs w:val="18"/>
        </w:rPr>
        <w:t xml:space="preserve">    5.1 .W celu potwierdzenia spełniania przez Wykonawcę warunków udziału w postepowaniu, dotyczących zdolności </w:t>
      </w:r>
      <w:r>
        <w:rPr>
          <w:rFonts w:ascii="Tahoma" w:hAnsi="Tahoma" w:cs="Tahoma"/>
          <w:sz w:val="18"/>
          <w:szCs w:val="18"/>
        </w:rPr>
        <w:br/>
        <w:t xml:space="preserve">          technicznej lub zawodowej, Zamawiający żąda następujących dokumentów:</w:t>
      </w:r>
    </w:p>
    <w:p w:rsidR="007B2A45" w:rsidRPr="006263D9" w:rsidRDefault="00B84F14" w:rsidP="006263D9">
      <w:pPr>
        <w:numPr>
          <w:ilvl w:val="0"/>
          <w:numId w:val="30"/>
        </w:numPr>
        <w:spacing w:line="240" w:lineRule="atLeast"/>
        <w:jc w:val="both"/>
        <w:rPr>
          <w:rFonts w:ascii="Tahoma" w:hAnsi="Tahoma" w:cs="Tahoma"/>
          <w:sz w:val="18"/>
          <w:szCs w:val="18"/>
        </w:rPr>
      </w:pPr>
      <w:r>
        <w:rPr>
          <w:rFonts w:ascii="Tahoma" w:hAnsi="Tahoma" w:cs="Tahoma"/>
          <w:sz w:val="18"/>
          <w:szCs w:val="18"/>
        </w:rPr>
        <w:t xml:space="preserve">Wykaz robót budowlanych (wg wzoru stanowiącego </w:t>
      </w:r>
      <w:r>
        <w:rPr>
          <w:rFonts w:ascii="Tahoma" w:hAnsi="Tahoma" w:cs="Tahoma"/>
          <w:b/>
          <w:sz w:val="18"/>
          <w:szCs w:val="18"/>
        </w:rPr>
        <w:t>załącznik nr 6  do SIWZ</w:t>
      </w:r>
      <w:r>
        <w:rPr>
          <w:rFonts w:ascii="Tahoma" w:hAnsi="Tahoma" w:cs="Tahoma"/>
          <w:sz w:val="18"/>
          <w:szCs w:val="18"/>
        </w:rPr>
        <w:t>) wykonanych nie wcześniej niż w okresie 5 lat przed upływem terminu składania ofert, a jeżeli okres prowadzenia działalności jest krótszy –</w:t>
      </w:r>
      <w:r w:rsidRPr="006263D9">
        <w:rPr>
          <w:rFonts w:ascii="Tahoma" w:hAnsi="Tahoma" w:cs="Tahoma"/>
          <w:sz w:val="18"/>
          <w:szCs w:val="18"/>
        </w:rPr>
        <w:t xml:space="preserve"> w tym czasie, wraz z podaniem ich rodzaju, wartości, daty, miejsca wykonania i p</w:t>
      </w:r>
      <w:r w:rsidR="006263D9">
        <w:rPr>
          <w:rFonts w:ascii="Tahoma" w:hAnsi="Tahoma" w:cs="Tahoma"/>
          <w:sz w:val="18"/>
          <w:szCs w:val="18"/>
        </w:rPr>
        <w:t xml:space="preserve">odmiotów, na rzecz, </w:t>
      </w:r>
      <w:r w:rsidRPr="006263D9">
        <w:rPr>
          <w:rFonts w:ascii="Tahoma" w:hAnsi="Tahoma" w:cs="Tahoma"/>
          <w:sz w:val="18"/>
          <w:szCs w:val="18"/>
        </w:rPr>
        <w:t>których roboty te zostały wykonane, z załączeniem dowodów określających czy te robot</w:t>
      </w:r>
      <w:r w:rsidR="006263D9">
        <w:rPr>
          <w:rFonts w:ascii="Tahoma" w:hAnsi="Tahoma" w:cs="Tahoma"/>
          <w:sz w:val="18"/>
          <w:szCs w:val="18"/>
        </w:rPr>
        <w:t xml:space="preserve">y budowlane zostały </w:t>
      </w:r>
      <w:r w:rsidRPr="006263D9">
        <w:rPr>
          <w:rFonts w:ascii="Tahoma" w:hAnsi="Tahoma" w:cs="Tahoma"/>
          <w:sz w:val="18"/>
          <w:szCs w:val="18"/>
        </w:rPr>
        <w:t>wykonane zgodnie z przepisami prawa budowlanego i prawidłowo ukończone. Do</w:t>
      </w:r>
      <w:r w:rsidR="006263D9">
        <w:rPr>
          <w:rFonts w:ascii="Tahoma" w:hAnsi="Tahoma" w:cs="Tahoma"/>
          <w:sz w:val="18"/>
          <w:szCs w:val="18"/>
        </w:rPr>
        <w:t xml:space="preserve">wodami, o których mowa, </w:t>
      </w:r>
      <w:r w:rsidRPr="006263D9">
        <w:rPr>
          <w:rFonts w:ascii="Tahoma" w:hAnsi="Tahoma" w:cs="Tahoma"/>
          <w:sz w:val="18"/>
          <w:szCs w:val="18"/>
        </w:rPr>
        <w:t xml:space="preserve"> są referencje bądź inne dokumenty wystawione przez  podmiot, na rzecz, którego rob</w:t>
      </w:r>
      <w:r w:rsidR="006263D9">
        <w:rPr>
          <w:rFonts w:ascii="Tahoma" w:hAnsi="Tahoma" w:cs="Tahoma"/>
          <w:sz w:val="18"/>
          <w:szCs w:val="18"/>
        </w:rPr>
        <w:t xml:space="preserve">oty budowlane były </w:t>
      </w:r>
      <w:r w:rsidRPr="006263D9">
        <w:rPr>
          <w:rFonts w:ascii="Tahoma" w:hAnsi="Tahoma" w:cs="Tahoma"/>
          <w:sz w:val="18"/>
          <w:szCs w:val="18"/>
        </w:rPr>
        <w:t>wykonywane, a jeżeli z uzasadnionej przyczyny o obiektywnym charakterze wykona</w:t>
      </w:r>
      <w:r w:rsidR="006263D9">
        <w:rPr>
          <w:rFonts w:ascii="Tahoma" w:hAnsi="Tahoma" w:cs="Tahoma"/>
          <w:sz w:val="18"/>
          <w:szCs w:val="18"/>
        </w:rPr>
        <w:t xml:space="preserve">wca nie jest w stanie </w:t>
      </w:r>
      <w:r w:rsidRPr="006263D9">
        <w:rPr>
          <w:rFonts w:ascii="Tahoma" w:hAnsi="Tahoma" w:cs="Tahoma"/>
          <w:sz w:val="18"/>
          <w:szCs w:val="18"/>
        </w:rPr>
        <w:t xml:space="preserve"> uzyskać tych dokumentów –inne dokumenty. </w:t>
      </w:r>
    </w:p>
    <w:p w:rsidR="007B2A45" w:rsidRDefault="00B84F14">
      <w:pPr>
        <w:numPr>
          <w:ilvl w:val="0"/>
          <w:numId w:val="30"/>
        </w:numPr>
        <w:spacing w:line="240" w:lineRule="atLeast"/>
        <w:jc w:val="both"/>
        <w:rPr>
          <w:rFonts w:ascii="Tahoma" w:hAnsi="Tahoma" w:cs="Tahoma"/>
          <w:sz w:val="18"/>
          <w:szCs w:val="18"/>
        </w:rPr>
      </w:pPr>
      <w:r>
        <w:rPr>
          <w:rFonts w:ascii="Tahoma" w:hAnsi="Tahoma" w:cs="Tahoma"/>
          <w:sz w:val="18"/>
          <w:szCs w:val="18"/>
        </w:rPr>
        <w:t xml:space="preserve">Wykaz osób, skierowanych przez wykonawcę do realizacji zamówienia publicznego, w szczególności odpowiedzialnych za kierowanie robotami budowalnymi, wraz z informacjami na temat ich kwalifikacji zawodowych, uprawnień, doświadczenia i wykształcenia niezbędnych do wykonania zamówienia publicznego, a także zakresu wykonywanych przez nie czynności oraz informacją o podstawie do dysponowania tymi osobami –(wg. wzoru stanowiącego </w:t>
      </w:r>
      <w:r>
        <w:rPr>
          <w:rFonts w:ascii="Tahoma" w:hAnsi="Tahoma" w:cs="Tahoma"/>
          <w:b/>
          <w:sz w:val="18"/>
          <w:szCs w:val="18"/>
        </w:rPr>
        <w:t>załącznik nr 5 do SIWZ</w:t>
      </w:r>
      <w:r>
        <w:rPr>
          <w:rFonts w:ascii="Tahoma" w:hAnsi="Tahoma" w:cs="Tahoma"/>
          <w:sz w:val="18"/>
          <w:szCs w:val="18"/>
        </w:rPr>
        <w:t>).</w:t>
      </w:r>
    </w:p>
    <w:p w:rsidR="007B2A45" w:rsidRDefault="00B84F14">
      <w:pPr>
        <w:spacing w:line="240" w:lineRule="atLeast"/>
        <w:jc w:val="both"/>
        <w:rPr>
          <w:rFonts w:ascii="Tahoma" w:hAnsi="Tahoma" w:cs="Tahoma"/>
          <w:sz w:val="18"/>
          <w:szCs w:val="18"/>
        </w:rPr>
      </w:pPr>
      <w:r>
        <w:rPr>
          <w:rFonts w:ascii="Tahoma" w:hAnsi="Tahoma" w:cs="Tahoma"/>
          <w:sz w:val="18"/>
          <w:szCs w:val="18"/>
        </w:rPr>
        <w:t xml:space="preserve">   5.2   W celu potwierdzenia braku podstaw wykluczenia wykonawcy z udziału w postępowaniu, Zamawiający żąda</w:t>
      </w:r>
      <w:r>
        <w:rPr>
          <w:rFonts w:ascii="Tahoma" w:hAnsi="Tahoma" w:cs="Tahoma"/>
          <w:sz w:val="18"/>
          <w:szCs w:val="18"/>
        </w:rPr>
        <w:br/>
        <w:t xml:space="preserve">         następujących dokumentów:</w:t>
      </w:r>
    </w:p>
    <w:p w:rsidR="007B2A45" w:rsidRDefault="00681570">
      <w:pPr>
        <w:spacing w:line="240" w:lineRule="atLeast"/>
        <w:ind w:left="426"/>
        <w:jc w:val="both"/>
        <w:rPr>
          <w:rFonts w:ascii="Tahoma" w:hAnsi="Tahoma" w:cs="Tahoma"/>
          <w:sz w:val="18"/>
          <w:szCs w:val="18"/>
        </w:rPr>
      </w:pPr>
      <w:r>
        <w:rPr>
          <w:rFonts w:ascii="Tahoma" w:hAnsi="Tahoma" w:cs="Tahoma"/>
          <w:sz w:val="18"/>
          <w:szCs w:val="18"/>
        </w:rPr>
        <w:t>a</w:t>
      </w:r>
      <w:r w:rsidR="00B84F14">
        <w:rPr>
          <w:rFonts w:ascii="Tahoma" w:hAnsi="Tahoma" w:cs="Tahoma"/>
          <w:sz w:val="18"/>
          <w:szCs w:val="18"/>
        </w:rPr>
        <w:t xml:space="preserve">) odpisu z właściwego rejestru lub z centralnej ewidencji i informacji o działalności gospodarczej, jeżeli </w:t>
      </w:r>
      <w:r w:rsidR="00B84F14">
        <w:rPr>
          <w:rFonts w:ascii="Tahoma" w:hAnsi="Tahoma" w:cs="Tahoma"/>
          <w:sz w:val="18"/>
          <w:szCs w:val="18"/>
        </w:rPr>
        <w:br/>
        <w:t xml:space="preserve">   odrębne przepisy wymagają wpisu do rejestru lub ewidencji, w celu potwierdzenia braku podstaw </w:t>
      </w:r>
      <w:r w:rsidR="00B84F14">
        <w:rPr>
          <w:rFonts w:ascii="Tahoma" w:hAnsi="Tahoma" w:cs="Tahoma"/>
          <w:sz w:val="18"/>
          <w:szCs w:val="18"/>
        </w:rPr>
        <w:br/>
        <w:t xml:space="preserve">    wykluczenia na podstawie art. 24 ust. 5 pkt 1 ustawy;</w:t>
      </w:r>
    </w:p>
    <w:p w:rsidR="00681570" w:rsidRDefault="00681570" w:rsidP="00681570">
      <w:pPr>
        <w:spacing w:line="240" w:lineRule="atLeast"/>
        <w:ind w:left="426"/>
        <w:jc w:val="both"/>
        <w:rPr>
          <w:rFonts w:ascii="Tahoma" w:hAnsi="Tahoma" w:cs="Tahoma"/>
          <w:sz w:val="18"/>
          <w:szCs w:val="18"/>
        </w:rPr>
      </w:pPr>
      <w:r>
        <w:rPr>
          <w:rFonts w:ascii="Tahoma" w:hAnsi="Tahoma" w:cs="Tahoma"/>
          <w:sz w:val="18"/>
          <w:szCs w:val="18"/>
        </w:rPr>
        <w:t xml:space="preserve">b) dokument potwierdzający, że wykonawca jest ubezpieczony od odpowiedzialności cywilnej w zakresie </w:t>
      </w:r>
      <w:r>
        <w:rPr>
          <w:rFonts w:ascii="Tahoma" w:hAnsi="Tahoma" w:cs="Tahoma"/>
          <w:sz w:val="18"/>
          <w:szCs w:val="18"/>
        </w:rPr>
        <w:br/>
        <w:t xml:space="preserve">    prowadzonej działalności związanej z przedmiotem zamówienia na sumę gwarancyjna nie niższą niż </w:t>
      </w:r>
      <w:r>
        <w:rPr>
          <w:rFonts w:ascii="Tahoma" w:hAnsi="Tahoma" w:cs="Tahoma"/>
          <w:sz w:val="18"/>
          <w:szCs w:val="18"/>
        </w:rPr>
        <w:br/>
        <w:t xml:space="preserve">    500 000,00 zł.  (pięćset tysięcy złotych)</w:t>
      </w:r>
    </w:p>
    <w:p w:rsidR="007B2A45" w:rsidRPr="00681570" w:rsidRDefault="00B84F14" w:rsidP="00681570">
      <w:pPr>
        <w:spacing w:line="240" w:lineRule="atLeast"/>
        <w:jc w:val="both"/>
        <w:rPr>
          <w:rFonts w:ascii="Tahoma" w:hAnsi="Tahoma" w:cs="Tahoma"/>
          <w:sz w:val="18"/>
          <w:szCs w:val="18"/>
        </w:rPr>
      </w:pPr>
      <w:r>
        <w:rPr>
          <w:rFonts w:ascii="Tahoma" w:hAnsi="Tahoma" w:cs="Tahoma"/>
          <w:sz w:val="18"/>
          <w:szCs w:val="18"/>
        </w:rPr>
        <w:t xml:space="preserve">6. W celu potwierdzenia spełniania przez oferowane roboty budowlane wymagań określonych przez Zamawiającego, </w:t>
      </w:r>
      <w:r>
        <w:rPr>
          <w:rFonts w:ascii="Tahoma" w:hAnsi="Tahoma" w:cs="Tahoma"/>
          <w:sz w:val="18"/>
          <w:szCs w:val="18"/>
        </w:rPr>
        <w:br/>
        <w:t xml:space="preserve">    Zamawiający żąda oświadczenie wykonawcy o posiadaniu dokumentów dopuszczających do obrotu i używania</w:t>
      </w:r>
      <w:r>
        <w:rPr>
          <w:rFonts w:ascii="Tahoma" w:hAnsi="Tahoma" w:cs="Tahoma"/>
          <w:sz w:val="18"/>
          <w:szCs w:val="18"/>
        </w:rPr>
        <w:br/>
        <w:t xml:space="preserve">    zaoferowanego asortymentu,  posiadającymi certyfikaty, atesty zgodnie z wymaganiami określonymi w ustawie</w:t>
      </w:r>
      <w:r>
        <w:rPr>
          <w:rFonts w:ascii="Tahoma" w:hAnsi="Tahoma" w:cs="Tahoma"/>
          <w:sz w:val="18"/>
          <w:szCs w:val="18"/>
        </w:rPr>
        <w:br/>
        <w:t xml:space="preserve">    Prawo budowlane, ustawie o wyrobach budowlanych oraz dokumentacji projektowej. Dopuszcza się stosowanie</w:t>
      </w:r>
      <w:r>
        <w:rPr>
          <w:rFonts w:ascii="Tahoma" w:hAnsi="Tahoma" w:cs="Tahoma"/>
          <w:sz w:val="18"/>
          <w:szCs w:val="18"/>
        </w:rPr>
        <w:br/>
        <w:t xml:space="preserve">    materiałów i urządzeń równoważnych pod względem parametrów technicznych i jakościowych - (wg wzoru </w:t>
      </w:r>
      <w:r>
        <w:rPr>
          <w:rFonts w:ascii="Tahoma" w:hAnsi="Tahoma" w:cs="Tahoma"/>
          <w:sz w:val="18"/>
          <w:szCs w:val="18"/>
        </w:rPr>
        <w:br/>
        <w:t xml:space="preserve">    stanowiącego </w:t>
      </w:r>
      <w:r>
        <w:rPr>
          <w:rFonts w:ascii="Tahoma" w:hAnsi="Tahoma" w:cs="Tahoma"/>
          <w:b/>
          <w:sz w:val="18"/>
          <w:szCs w:val="18"/>
        </w:rPr>
        <w:t>załącznik nr 13  do SIWZ</w:t>
      </w:r>
      <w:r w:rsidR="00681570">
        <w:rPr>
          <w:rFonts w:ascii="Tahoma" w:hAnsi="Tahoma" w:cs="Tahoma"/>
          <w:sz w:val="18"/>
          <w:szCs w:val="18"/>
        </w:rPr>
        <w:t>.</w:t>
      </w:r>
    </w:p>
    <w:p w:rsidR="007B2A45" w:rsidRDefault="00B84F14">
      <w:pPr>
        <w:spacing w:line="240" w:lineRule="atLeast"/>
        <w:jc w:val="both"/>
        <w:rPr>
          <w:rFonts w:ascii="Tahoma" w:hAnsi="Tahoma" w:cs="Tahoma"/>
          <w:sz w:val="18"/>
          <w:szCs w:val="18"/>
        </w:rPr>
      </w:pPr>
      <w:r>
        <w:rPr>
          <w:rFonts w:ascii="Tahoma" w:hAnsi="Tahoma" w:cs="Tahoma"/>
          <w:sz w:val="18"/>
          <w:szCs w:val="18"/>
        </w:rPr>
        <w:t>7. Wykonawca polegający na zdolnościach lub sytuacji innych podmiotów na zasadach określonych w art. 22a</w:t>
      </w:r>
      <w:r>
        <w:rPr>
          <w:rFonts w:ascii="Tahoma" w:hAnsi="Tahoma" w:cs="Tahoma"/>
          <w:sz w:val="18"/>
          <w:szCs w:val="18"/>
        </w:rPr>
        <w:br/>
        <w:t xml:space="preserve">    ustawy, zobowiązany jest do przedłożenia w odniesieniu do tych podmiotów dokumentów wymien</w:t>
      </w:r>
      <w:r w:rsidR="00681570">
        <w:rPr>
          <w:rFonts w:ascii="Tahoma" w:hAnsi="Tahoma" w:cs="Tahoma"/>
          <w:sz w:val="18"/>
          <w:szCs w:val="18"/>
        </w:rPr>
        <w:t xml:space="preserve">ionych </w:t>
      </w:r>
      <w:r w:rsidR="00681570">
        <w:rPr>
          <w:rFonts w:ascii="Tahoma" w:hAnsi="Tahoma" w:cs="Tahoma"/>
          <w:sz w:val="18"/>
          <w:szCs w:val="18"/>
        </w:rPr>
        <w:br/>
        <w:t xml:space="preserve">     w pkt. 5.2 a, b</w:t>
      </w:r>
      <w:r>
        <w:rPr>
          <w:rFonts w:ascii="Tahoma" w:hAnsi="Tahoma" w:cs="Tahoma"/>
          <w:sz w:val="18"/>
          <w:szCs w:val="18"/>
        </w:rPr>
        <w:t>.</w:t>
      </w:r>
    </w:p>
    <w:p w:rsidR="007B2A45" w:rsidRDefault="00B84F14">
      <w:pPr>
        <w:spacing w:line="240" w:lineRule="atLeast"/>
        <w:jc w:val="both"/>
        <w:rPr>
          <w:rFonts w:ascii="Tahoma" w:hAnsi="Tahoma" w:cs="Tahoma"/>
          <w:sz w:val="18"/>
          <w:szCs w:val="18"/>
        </w:rPr>
      </w:pPr>
      <w:r>
        <w:rPr>
          <w:rFonts w:ascii="Tahoma" w:hAnsi="Tahoma" w:cs="Tahoma"/>
          <w:sz w:val="18"/>
          <w:szCs w:val="18"/>
        </w:rPr>
        <w:t xml:space="preserve">8. Jeżeli wykonawca ma siedzibę lub miejsce zamieszkania poza terytorium Rzeczypospolitej  Polskiej, zamiast </w:t>
      </w:r>
      <w:r>
        <w:rPr>
          <w:rFonts w:ascii="Tahoma" w:hAnsi="Tahoma" w:cs="Tahoma"/>
          <w:sz w:val="18"/>
          <w:szCs w:val="18"/>
        </w:rPr>
        <w:br/>
        <w:t xml:space="preserve">    dokumentów, o k</w:t>
      </w:r>
      <w:r w:rsidR="00681570">
        <w:rPr>
          <w:rFonts w:ascii="Tahoma" w:hAnsi="Tahoma" w:cs="Tahoma"/>
          <w:sz w:val="18"/>
          <w:szCs w:val="18"/>
        </w:rPr>
        <w:t>tórych mowa w pkt.  5.2 a, b</w:t>
      </w:r>
      <w:r>
        <w:rPr>
          <w:rFonts w:ascii="Tahoma" w:hAnsi="Tahoma" w:cs="Tahoma"/>
          <w:sz w:val="18"/>
          <w:szCs w:val="18"/>
        </w:rPr>
        <w:t xml:space="preserve"> składa dokument lub dokumenty wystawione w kraju, w którym</w:t>
      </w:r>
      <w:r>
        <w:rPr>
          <w:rFonts w:ascii="Tahoma" w:hAnsi="Tahoma" w:cs="Tahoma"/>
          <w:sz w:val="18"/>
          <w:szCs w:val="18"/>
        </w:rPr>
        <w:br/>
        <w:t xml:space="preserve">     wykonawca ma siedzibę lub miejsce zamieszkania, potwierdzające odpowiednio, że:</w:t>
      </w:r>
    </w:p>
    <w:p w:rsidR="00AB2065" w:rsidRDefault="00B84F14">
      <w:pPr>
        <w:spacing w:line="240" w:lineRule="atLeast"/>
        <w:rPr>
          <w:rFonts w:ascii="Tahoma" w:hAnsi="Tahoma" w:cs="Tahoma"/>
          <w:sz w:val="18"/>
          <w:szCs w:val="18"/>
        </w:rPr>
      </w:pPr>
      <w:r>
        <w:rPr>
          <w:rFonts w:ascii="Tahoma" w:hAnsi="Tahoma" w:cs="Tahoma"/>
          <w:sz w:val="18"/>
          <w:szCs w:val="18"/>
        </w:rPr>
        <w:t xml:space="preserve">       </w:t>
      </w:r>
      <w:r w:rsidR="00681570">
        <w:rPr>
          <w:rFonts w:ascii="Tahoma" w:hAnsi="Tahoma" w:cs="Tahoma"/>
          <w:sz w:val="18"/>
          <w:szCs w:val="18"/>
        </w:rPr>
        <w:t>a</w:t>
      </w:r>
      <w:r>
        <w:rPr>
          <w:rFonts w:ascii="Tahoma" w:hAnsi="Tahoma" w:cs="Tahoma"/>
          <w:sz w:val="18"/>
          <w:szCs w:val="18"/>
        </w:rPr>
        <w:t>)   nie otwarto jego likwidacji ani nie ogłoszono upadłości.</w:t>
      </w:r>
    </w:p>
    <w:p w:rsidR="007B2A45" w:rsidRDefault="00B84F14">
      <w:pPr>
        <w:spacing w:line="240" w:lineRule="atLeast"/>
        <w:jc w:val="both"/>
        <w:rPr>
          <w:rFonts w:ascii="Tahoma" w:hAnsi="Tahoma" w:cs="Tahoma"/>
          <w:sz w:val="18"/>
          <w:szCs w:val="18"/>
        </w:rPr>
      </w:pPr>
      <w:r>
        <w:rPr>
          <w:rFonts w:ascii="Tahoma" w:hAnsi="Tahoma" w:cs="Tahoma"/>
          <w:sz w:val="18"/>
          <w:szCs w:val="18"/>
        </w:rPr>
        <w:t xml:space="preserve">9. Jeżeli w kraju, w którym wykonawca ma siedzibę lub miejsce zamieszkania lub miejsce zamieszkania ma osoba, </w:t>
      </w:r>
      <w:r>
        <w:rPr>
          <w:rFonts w:ascii="Tahoma" w:hAnsi="Tahoma" w:cs="Tahoma"/>
          <w:sz w:val="18"/>
          <w:szCs w:val="18"/>
        </w:rPr>
        <w:br/>
        <w:t xml:space="preserve">    której dokument dotyczy, nie wydaje się dokumentów, o k</w:t>
      </w:r>
      <w:r w:rsidR="00681570">
        <w:rPr>
          <w:rFonts w:ascii="Tahoma" w:hAnsi="Tahoma" w:cs="Tahoma"/>
          <w:sz w:val="18"/>
          <w:szCs w:val="18"/>
        </w:rPr>
        <w:t xml:space="preserve">tórych mowa w pkt   5.2 a, b </w:t>
      </w:r>
      <w:r>
        <w:rPr>
          <w:rFonts w:ascii="Tahoma" w:hAnsi="Tahoma" w:cs="Tahoma"/>
          <w:sz w:val="18"/>
          <w:szCs w:val="18"/>
        </w:rPr>
        <w:t xml:space="preserve"> SIWZ, zastępuje się je </w:t>
      </w:r>
      <w:r>
        <w:rPr>
          <w:rFonts w:ascii="Tahoma" w:hAnsi="Tahoma" w:cs="Tahoma"/>
          <w:sz w:val="18"/>
          <w:szCs w:val="18"/>
        </w:rPr>
        <w:br/>
        <w:t xml:space="preserve">    dokumentem zawierającym odpowiednio oświadczenie wykonawcy, ze wskazaniem osoby albo osób uprawnionych </w:t>
      </w:r>
      <w:r>
        <w:rPr>
          <w:rFonts w:ascii="Tahoma" w:hAnsi="Tahoma" w:cs="Tahoma"/>
          <w:sz w:val="18"/>
          <w:szCs w:val="18"/>
        </w:rPr>
        <w:br/>
        <w:t xml:space="preserve">    do jego reprezentacji, lub oświadczenie osoby, której dokument miał dotyczyć, złożone przed notariuszem lub </w:t>
      </w:r>
      <w:r>
        <w:rPr>
          <w:rFonts w:ascii="Tahoma" w:hAnsi="Tahoma" w:cs="Tahoma"/>
          <w:sz w:val="18"/>
          <w:szCs w:val="18"/>
        </w:rPr>
        <w:br/>
        <w:t xml:space="preserve">    przed organem sądowym, administracyjnym albo organem samorządu zawodowego lub gospodarczego</w:t>
      </w:r>
      <w:r>
        <w:rPr>
          <w:rFonts w:ascii="Tahoma" w:hAnsi="Tahoma" w:cs="Tahoma"/>
          <w:sz w:val="18"/>
          <w:szCs w:val="18"/>
        </w:rPr>
        <w:br/>
        <w:t xml:space="preserve">    właściwym ze względu na siedzibę lub miejsce zamieszkania wykonawcy lub  miejsce zamieszkania tej osoby. </w:t>
      </w:r>
    </w:p>
    <w:p w:rsidR="00336951" w:rsidRPr="00EE7509" w:rsidRDefault="00B84F14">
      <w:pPr>
        <w:spacing w:line="240" w:lineRule="atLeast"/>
        <w:jc w:val="both"/>
        <w:rPr>
          <w:rFonts w:ascii="Tahoma" w:hAnsi="Tahoma" w:cs="Tahoma"/>
          <w:b/>
          <w:sz w:val="18"/>
          <w:szCs w:val="18"/>
        </w:rPr>
      </w:pPr>
      <w:r>
        <w:rPr>
          <w:rFonts w:ascii="Tahoma" w:hAnsi="Tahoma" w:cs="Tahoma"/>
          <w:sz w:val="18"/>
          <w:szCs w:val="18"/>
        </w:rPr>
        <w:t xml:space="preserve">10. </w:t>
      </w:r>
      <w:r>
        <w:rPr>
          <w:rFonts w:ascii="Tahoma" w:hAnsi="Tahoma" w:cs="Tahoma"/>
          <w:b/>
          <w:sz w:val="18"/>
          <w:szCs w:val="18"/>
        </w:rPr>
        <w:t>Wykonawca, którego oferta zostanie oceniona najwyżej, zostanie wezwany przez Zamawiającego</w:t>
      </w:r>
      <w:r>
        <w:rPr>
          <w:rFonts w:ascii="Tahoma" w:hAnsi="Tahoma" w:cs="Tahoma"/>
          <w:b/>
          <w:sz w:val="18"/>
          <w:szCs w:val="18"/>
        </w:rPr>
        <w:br/>
        <w:t xml:space="preserve">      do złożenia w wyznaczonym, nie krótszym niż 5 dni, terminie aktualnych na dzień złożenia</w:t>
      </w:r>
      <w:r>
        <w:rPr>
          <w:rFonts w:ascii="Tahoma" w:hAnsi="Tahoma" w:cs="Tahoma"/>
          <w:b/>
          <w:sz w:val="18"/>
          <w:szCs w:val="18"/>
        </w:rPr>
        <w:br/>
        <w:t xml:space="preserve">      oświadczeń lub dokumentów potwierdzających okoliczności, o których mowa w art. 25 ust. 1.</w:t>
      </w:r>
    </w:p>
    <w:p w:rsidR="007B2A45" w:rsidRDefault="00B84F14">
      <w:pPr>
        <w:spacing w:line="240" w:lineRule="atLeast"/>
        <w:jc w:val="both"/>
        <w:rPr>
          <w:rFonts w:ascii="Tahoma" w:hAnsi="Tahoma" w:cs="Tahoma"/>
          <w:sz w:val="18"/>
          <w:szCs w:val="18"/>
        </w:rPr>
      </w:pPr>
      <w:r>
        <w:rPr>
          <w:rFonts w:ascii="Tahoma" w:hAnsi="Tahoma" w:cs="Tahoma"/>
          <w:sz w:val="18"/>
          <w:szCs w:val="18"/>
        </w:rPr>
        <w:t>11 Wykonawca w terminie 3 dni od dnia zamieszczenia na stronie internetowej Zamawiającego informacji z otwarcia</w:t>
      </w:r>
      <w:r>
        <w:rPr>
          <w:rFonts w:ascii="Tahoma" w:hAnsi="Tahoma" w:cs="Tahoma"/>
          <w:sz w:val="18"/>
          <w:szCs w:val="18"/>
        </w:rPr>
        <w:br/>
        <w:t xml:space="preserve">    ofert przekazuje Zamawiającemu:</w:t>
      </w:r>
    </w:p>
    <w:p w:rsidR="007B2A45" w:rsidRDefault="00B84F14">
      <w:pPr>
        <w:spacing w:line="240" w:lineRule="atLeast"/>
        <w:ind w:left="709" w:hanging="283"/>
        <w:jc w:val="both"/>
        <w:rPr>
          <w:rFonts w:ascii="Tahoma" w:hAnsi="Tahoma" w:cs="Tahoma"/>
          <w:sz w:val="18"/>
          <w:szCs w:val="18"/>
        </w:rPr>
      </w:pPr>
      <w:r>
        <w:rPr>
          <w:rFonts w:ascii="Tahoma" w:hAnsi="Tahoma" w:cs="Tahoma"/>
          <w:sz w:val="18"/>
          <w:szCs w:val="18"/>
        </w:rPr>
        <w:t>2.1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7B2A45" w:rsidRDefault="00B84F14">
      <w:pPr>
        <w:spacing w:line="240" w:lineRule="atLeast"/>
        <w:jc w:val="both"/>
        <w:rPr>
          <w:rFonts w:ascii="Tahoma" w:hAnsi="Tahoma" w:cs="Tahoma"/>
          <w:sz w:val="18"/>
          <w:szCs w:val="18"/>
        </w:rPr>
      </w:pPr>
      <w:r>
        <w:rPr>
          <w:rFonts w:ascii="Tahoma" w:hAnsi="Tahoma" w:cs="Tahoma"/>
          <w:sz w:val="18"/>
          <w:szCs w:val="18"/>
        </w:rPr>
        <w:t xml:space="preserve">12. W przypadku wspólnego ubiegania się o zamówienie przez Wykonawców oświadczenie o przynależności lub </w:t>
      </w:r>
      <w:r>
        <w:rPr>
          <w:rFonts w:ascii="Tahoma" w:hAnsi="Tahoma" w:cs="Tahoma"/>
          <w:sz w:val="18"/>
          <w:szCs w:val="18"/>
        </w:rPr>
        <w:br/>
        <w:t xml:space="preserve">      braku przynależności do tej samej grupy kapitałowej, składa każdy z Wykonawców.</w:t>
      </w:r>
    </w:p>
    <w:p w:rsidR="007B2A45" w:rsidRDefault="00B84F14">
      <w:pPr>
        <w:spacing w:line="240" w:lineRule="atLeast"/>
        <w:jc w:val="both"/>
        <w:rPr>
          <w:rFonts w:ascii="Tahoma" w:hAnsi="Tahoma" w:cs="Tahoma"/>
          <w:sz w:val="18"/>
          <w:szCs w:val="18"/>
        </w:rPr>
      </w:pPr>
      <w:r>
        <w:rPr>
          <w:rFonts w:ascii="Tahoma" w:hAnsi="Tahoma" w:cs="Tahoma"/>
          <w:sz w:val="18"/>
          <w:szCs w:val="18"/>
        </w:rPr>
        <w:lastRenderedPageBreak/>
        <w:t>13.Wykonawca nie jest zobowiązany do złożenia oświadczeń lub dokumentów potwierdzających okoliczności, o</w:t>
      </w:r>
      <w:r>
        <w:rPr>
          <w:rFonts w:ascii="Tahoma" w:hAnsi="Tahoma" w:cs="Tahoma"/>
          <w:sz w:val="18"/>
          <w:szCs w:val="18"/>
        </w:rPr>
        <w:br/>
        <w:t xml:space="preserve">     których mowa w art. 25 ust. 1 pkt 1 i 3 ustawy Pzp, jeżeli Zamawiający posiada oświadczenia lub dokumenty </w:t>
      </w:r>
      <w:r>
        <w:rPr>
          <w:rFonts w:ascii="Tahoma" w:hAnsi="Tahoma" w:cs="Tahoma"/>
          <w:sz w:val="18"/>
          <w:szCs w:val="18"/>
        </w:rPr>
        <w:br/>
        <w:t xml:space="preserve">     dotyczące tego Wykonawcy lub może je uzyskać za pomocą bezpłatnych i ogólnopolskich baz danych, w</w:t>
      </w:r>
      <w:r>
        <w:rPr>
          <w:rFonts w:ascii="Tahoma" w:hAnsi="Tahoma" w:cs="Tahoma"/>
          <w:sz w:val="18"/>
          <w:szCs w:val="18"/>
        </w:rPr>
        <w:br/>
        <w:t xml:space="preserve">     szczególności rejestrów publicznych w rozumieniu ustawy z dnia 17 lutego 2005r. o informatyzacji działalności </w:t>
      </w:r>
      <w:r>
        <w:rPr>
          <w:rFonts w:ascii="Tahoma" w:hAnsi="Tahoma" w:cs="Tahoma"/>
          <w:sz w:val="18"/>
          <w:szCs w:val="18"/>
        </w:rPr>
        <w:br/>
        <w:t xml:space="preserve">     podmiotów realizujących zadania publiczne (Dz. U. z 2014r. poz. 1114 oraz z 2016r. poz. 352).</w:t>
      </w:r>
    </w:p>
    <w:p w:rsidR="007B2A45" w:rsidRDefault="007B2A45">
      <w:pPr>
        <w:spacing w:line="240" w:lineRule="atLeast"/>
        <w:jc w:val="both"/>
        <w:rPr>
          <w:rFonts w:ascii="Tahoma" w:hAnsi="Tahoma" w:cs="Tahoma"/>
          <w:sz w:val="18"/>
          <w:szCs w:val="18"/>
        </w:rPr>
      </w:pPr>
    </w:p>
    <w:p w:rsidR="007B2A45" w:rsidRDefault="007B2A45">
      <w:pPr>
        <w:jc w:val="both"/>
        <w:rPr>
          <w:rFonts w:ascii="Tahoma" w:hAnsi="Tahoma" w:cs="Tahoma"/>
          <w:sz w:val="18"/>
          <w:szCs w:val="18"/>
        </w:rPr>
      </w:pPr>
    </w:p>
    <w:p w:rsidR="007B2A45" w:rsidRDefault="00B84F14">
      <w:pPr>
        <w:jc w:val="both"/>
        <w:rPr>
          <w:rFonts w:ascii="Tahoma" w:hAnsi="Tahoma" w:cs="Tahoma"/>
          <w:b/>
          <w:bCs/>
          <w:caps/>
          <w:kern w:val="32"/>
          <w:sz w:val="20"/>
          <w:szCs w:val="22"/>
        </w:rPr>
      </w:pPr>
      <w:r>
        <w:rPr>
          <w:rFonts w:ascii="Tahoma" w:hAnsi="Tahoma" w:cs="Tahoma"/>
          <w:b/>
          <w:bCs/>
          <w:kern w:val="32"/>
          <w:sz w:val="20"/>
          <w:szCs w:val="22"/>
        </w:rPr>
        <w:t xml:space="preserve">XII. </w:t>
      </w:r>
      <w:r>
        <w:rPr>
          <w:rFonts w:ascii="Tahoma" w:hAnsi="Tahoma" w:cs="Tahoma"/>
          <w:b/>
          <w:bCs/>
          <w:caps/>
          <w:kern w:val="32"/>
          <w:sz w:val="18"/>
          <w:szCs w:val="18"/>
        </w:rPr>
        <w:t>Informacja dla Wykonawców polegających na zasobach innych podmiotów, na</w:t>
      </w:r>
      <w:r>
        <w:rPr>
          <w:rFonts w:ascii="Tahoma" w:hAnsi="Tahoma" w:cs="Tahoma"/>
          <w:b/>
          <w:bCs/>
          <w:caps/>
          <w:kern w:val="32"/>
          <w:sz w:val="18"/>
          <w:szCs w:val="18"/>
        </w:rPr>
        <w:br/>
        <w:t xml:space="preserve">        zasadach określonych w art. 22a ustawy Pzp oraz zamierzających powierzyć </w:t>
      </w:r>
      <w:r>
        <w:rPr>
          <w:rFonts w:ascii="Tahoma" w:hAnsi="Tahoma" w:cs="Tahoma"/>
          <w:b/>
          <w:bCs/>
          <w:caps/>
          <w:kern w:val="32"/>
          <w:sz w:val="18"/>
          <w:szCs w:val="18"/>
        </w:rPr>
        <w:br/>
        <w:t xml:space="preserve">        wykonanie części zamówienia  podwykonawcom</w:t>
      </w:r>
    </w:p>
    <w:p w:rsidR="007B2A45" w:rsidRDefault="007B2A45">
      <w:pPr>
        <w:jc w:val="both"/>
        <w:rPr>
          <w:rFonts w:ascii="Tahoma" w:hAnsi="Tahoma" w:cs="Tahoma"/>
          <w:b/>
          <w:bCs/>
          <w:caps/>
          <w:kern w:val="32"/>
          <w:sz w:val="20"/>
          <w:szCs w:val="22"/>
        </w:rPr>
      </w:pPr>
    </w:p>
    <w:p w:rsidR="007B2A45" w:rsidRDefault="00B84F14">
      <w:pPr>
        <w:numPr>
          <w:ilvl w:val="0"/>
          <w:numId w:val="31"/>
        </w:numPr>
        <w:spacing w:line="240" w:lineRule="atLeast"/>
        <w:jc w:val="both"/>
        <w:rPr>
          <w:rFonts w:ascii="Tahoma" w:hAnsi="Tahoma" w:cs="Tahoma"/>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B2A45" w:rsidRDefault="00B84F14">
      <w:pPr>
        <w:numPr>
          <w:ilvl w:val="0"/>
          <w:numId w:val="31"/>
        </w:numPr>
        <w:spacing w:line="240" w:lineRule="atLeast"/>
        <w:jc w:val="both"/>
        <w:rPr>
          <w:rFonts w:ascii="Tahoma" w:hAnsi="Tahoma" w:cs="Tahoma"/>
          <w:sz w:val="18"/>
          <w:szCs w:val="18"/>
        </w:rPr>
      </w:pPr>
      <w:r>
        <w:rPr>
          <w:rFonts w:ascii="Tahoma" w:hAnsi="Tahoma" w:cs="Tahom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B2A45" w:rsidRDefault="00B84F14">
      <w:pPr>
        <w:numPr>
          <w:ilvl w:val="0"/>
          <w:numId w:val="31"/>
        </w:numPr>
        <w:spacing w:line="240" w:lineRule="atLeast"/>
        <w:jc w:val="both"/>
        <w:rPr>
          <w:rFonts w:ascii="Tahoma" w:hAnsi="Tahoma" w:cs="Tahoma"/>
          <w:sz w:val="18"/>
          <w:szCs w:val="18"/>
        </w:rPr>
      </w:pPr>
      <w:r>
        <w:rPr>
          <w:rFonts w:ascii="Tahoma" w:hAnsi="Tahoma" w:cs="Tahom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w:t>
      </w:r>
    </w:p>
    <w:p w:rsidR="007B2A45" w:rsidRDefault="00B84F14">
      <w:pPr>
        <w:numPr>
          <w:ilvl w:val="0"/>
          <w:numId w:val="31"/>
        </w:numPr>
        <w:spacing w:line="240" w:lineRule="atLeast"/>
        <w:jc w:val="both"/>
        <w:rPr>
          <w:rFonts w:ascii="Tahoma" w:hAnsi="Tahoma" w:cs="Tahoma"/>
          <w:sz w:val="18"/>
          <w:szCs w:val="18"/>
        </w:rPr>
      </w:pPr>
      <w:r>
        <w:rPr>
          <w:rFonts w:ascii="Tahoma" w:hAnsi="Tahoma" w:cs="Tahom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B2A45" w:rsidRPr="00681570" w:rsidRDefault="00B84F14" w:rsidP="00681570">
      <w:pPr>
        <w:numPr>
          <w:ilvl w:val="0"/>
          <w:numId w:val="31"/>
        </w:numPr>
        <w:spacing w:line="240" w:lineRule="atLeast"/>
        <w:jc w:val="both"/>
        <w:rPr>
          <w:rFonts w:ascii="Tahoma" w:hAnsi="Tahoma" w:cs="Tahoma"/>
          <w:sz w:val="18"/>
          <w:szCs w:val="18"/>
        </w:rPr>
      </w:pPr>
      <w:r>
        <w:rPr>
          <w:rFonts w:ascii="Tahoma" w:hAnsi="Tahoma" w:cs="Tahom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B2A45" w:rsidRDefault="00B84F14">
      <w:pPr>
        <w:numPr>
          <w:ilvl w:val="0"/>
          <w:numId w:val="31"/>
        </w:numPr>
        <w:spacing w:line="240" w:lineRule="atLeast"/>
        <w:jc w:val="both"/>
        <w:rPr>
          <w:rFonts w:ascii="Tahoma" w:hAnsi="Tahoma" w:cs="Tahoma"/>
          <w:sz w:val="18"/>
          <w:szCs w:val="18"/>
        </w:rPr>
      </w:pPr>
      <w:r>
        <w:rPr>
          <w:rFonts w:ascii="Tahoma" w:hAnsi="Tahoma" w:cs="Tahoma"/>
          <w:sz w:val="18"/>
          <w:szCs w:val="18"/>
        </w:rPr>
        <w:t>Jeżeli zdolności techniczne lub zawodowe lub sytuacja ekonomiczna lub finansowa, innego podmiotu, nie potwierdzają spełnienia przez wykonawcę warunków udziału w postępowaniu lub zachodzą wobec tych podmiotów podstawy wykluczenia, zamawiający żąda, aby wykonawca w terminie określonym przez zamawiającego:</w:t>
      </w:r>
    </w:p>
    <w:p w:rsidR="007B2A45" w:rsidRDefault="00B84F14">
      <w:pPr>
        <w:spacing w:line="240" w:lineRule="atLeast"/>
        <w:ind w:left="720"/>
        <w:jc w:val="both"/>
        <w:rPr>
          <w:rFonts w:ascii="Tahoma" w:hAnsi="Tahoma" w:cs="Tahoma"/>
          <w:sz w:val="18"/>
          <w:szCs w:val="18"/>
        </w:rPr>
      </w:pPr>
      <w:r>
        <w:rPr>
          <w:rFonts w:ascii="Tahoma" w:hAnsi="Tahoma" w:cs="Tahoma"/>
          <w:sz w:val="18"/>
          <w:szCs w:val="18"/>
        </w:rPr>
        <w:t>a) zastąpił ten podmiot innym podmiotem lub podmiotami lub</w:t>
      </w:r>
    </w:p>
    <w:p w:rsidR="009E63BC" w:rsidRDefault="00B84F14" w:rsidP="002C0CB1">
      <w:pPr>
        <w:spacing w:line="240" w:lineRule="atLeast"/>
        <w:ind w:left="720"/>
        <w:jc w:val="both"/>
        <w:rPr>
          <w:rFonts w:ascii="Tahoma" w:hAnsi="Tahoma" w:cs="Tahoma"/>
          <w:sz w:val="18"/>
          <w:szCs w:val="18"/>
        </w:rPr>
      </w:pPr>
      <w:r>
        <w:rPr>
          <w:rFonts w:ascii="Tahoma" w:hAnsi="Tahoma" w:cs="Tahoma"/>
          <w:sz w:val="18"/>
          <w:szCs w:val="18"/>
        </w:rPr>
        <w:t xml:space="preserve">b) zobowiązał się do osobistego wykonania odpowiedniej części zamówienia, jeżeli wykaże zdolności </w:t>
      </w:r>
      <w:r>
        <w:rPr>
          <w:rFonts w:ascii="Tahoma" w:hAnsi="Tahoma" w:cs="Tahoma"/>
          <w:sz w:val="18"/>
          <w:szCs w:val="18"/>
        </w:rPr>
        <w:br/>
        <w:t xml:space="preserve">    techniczne lub zawodowe lub sytuację finansową lub ekonomiczną.</w:t>
      </w:r>
    </w:p>
    <w:p w:rsidR="007B2A45" w:rsidRDefault="00B84F14">
      <w:pPr>
        <w:spacing w:line="240" w:lineRule="atLeast"/>
        <w:ind w:left="426"/>
        <w:jc w:val="both"/>
        <w:rPr>
          <w:rFonts w:ascii="Tahoma" w:hAnsi="Tahoma" w:cs="Tahoma"/>
          <w:sz w:val="18"/>
          <w:szCs w:val="18"/>
        </w:rPr>
      </w:pPr>
      <w:r>
        <w:rPr>
          <w:rFonts w:ascii="Tahoma" w:hAnsi="Tahoma" w:cs="Tahoma"/>
          <w:sz w:val="18"/>
          <w:szCs w:val="18"/>
        </w:rPr>
        <w:t>7. Wykonawca, który zamierza powierzyć wykonanie części zamówienia podwykonawcom, na etapie</w:t>
      </w:r>
      <w:r>
        <w:rPr>
          <w:rFonts w:ascii="Tahoma" w:hAnsi="Tahoma" w:cs="Tahoma"/>
          <w:sz w:val="18"/>
          <w:szCs w:val="18"/>
        </w:rPr>
        <w:br/>
        <w:t xml:space="preserve">     postępowania o udzielenie zamówienia publicznego jest zobowiązany wskazać w ofercie części zamówienia,</w:t>
      </w:r>
      <w:r>
        <w:rPr>
          <w:rFonts w:ascii="Tahoma" w:hAnsi="Tahoma" w:cs="Tahoma"/>
          <w:sz w:val="18"/>
          <w:szCs w:val="18"/>
        </w:rPr>
        <w:br/>
        <w:t xml:space="preserve">     których wykonanie zamierza powierzyć podwykonawcom oraz o ile jest to wiadome, podać firmy</w:t>
      </w:r>
      <w:r>
        <w:rPr>
          <w:rFonts w:ascii="Tahoma" w:hAnsi="Tahoma" w:cs="Tahoma"/>
          <w:sz w:val="18"/>
          <w:szCs w:val="18"/>
        </w:rPr>
        <w:br/>
        <w:t xml:space="preserve">     podwykonawców.</w:t>
      </w:r>
    </w:p>
    <w:p w:rsidR="00D17C78" w:rsidRDefault="00D17C78" w:rsidP="00D17C78">
      <w:pPr>
        <w:jc w:val="both"/>
        <w:rPr>
          <w:rFonts w:ascii="Tahoma" w:hAnsi="Tahoma" w:cs="Tahoma"/>
          <w:sz w:val="18"/>
          <w:szCs w:val="18"/>
        </w:rPr>
      </w:pPr>
    </w:p>
    <w:p w:rsidR="00D17C78" w:rsidRDefault="00D17C78" w:rsidP="00D17C78">
      <w:pPr>
        <w:jc w:val="both"/>
        <w:rPr>
          <w:rFonts w:ascii="Tahoma" w:hAnsi="Tahoma" w:cs="Tahoma"/>
          <w:sz w:val="18"/>
          <w:szCs w:val="18"/>
        </w:rPr>
      </w:pPr>
    </w:p>
    <w:p w:rsidR="00D17C78" w:rsidRDefault="00D17C78" w:rsidP="00D17C78">
      <w:pPr>
        <w:jc w:val="both"/>
        <w:rPr>
          <w:rFonts w:ascii="Tahoma" w:hAnsi="Tahoma" w:cs="Tahoma"/>
          <w:b/>
          <w:bCs/>
          <w:caps/>
          <w:kern w:val="32"/>
          <w:sz w:val="20"/>
          <w:szCs w:val="22"/>
        </w:rPr>
      </w:pPr>
      <w:r>
        <w:rPr>
          <w:rFonts w:ascii="Tahoma" w:hAnsi="Tahoma" w:cs="Tahoma"/>
          <w:b/>
          <w:bCs/>
          <w:kern w:val="32"/>
          <w:sz w:val="20"/>
          <w:szCs w:val="22"/>
        </w:rPr>
        <w:t xml:space="preserve">XIII. </w:t>
      </w:r>
      <w:r>
        <w:rPr>
          <w:rFonts w:ascii="Tahoma" w:hAnsi="Tahoma" w:cs="Tahoma"/>
          <w:b/>
          <w:bCs/>
          <w:caps/>
          <w:kern w:val="32"/>
          <w:sz w:val="18"/>
          <w:szCs w:val="18"/>
        </w:rPr>
        <w:t>KLAUZULA  INFORMACYJNA (RODO)</w:t>
      </w:r>
    </w:p>
    <w:p w:rsidR="00D17C78" w:rsidRPr="005D0AD2" w:rsidRDefault="00D17C78" w:rsidP="00D17C78">
      <w:pPr>
        <w:pStyle w:val="Tekstprzypisudolnego"/>
        <w:rPr>
          <w:rFonts w:ascii="Tahoma" w:hAnsi="Tahoma" w:cs="Tahoma"/>
          <w:color w:val="000000"/>
        </w:rPr>
      </w:pPr>
    </w:p>
    <w:p w:rsidR="00D17C78" w:rsidRPr="005D0AD2" w:rsidRDefault="00D17C78" w:rsidP="00D17C78">
      <w:pPr>
        <w:ind w:firstLine="567"/>
        <w:jc w:val="both"/>
        <w:rPr>
          <w:rFonts w:ascii="Tahoma" w:hAnsi="Tahoma" w:cs="Tahoma"/>
          <w:sz w:val="20"/>
          <w:szCs w:val="20"/>
        </w:rPr>
      </w:pPr>
      <w:r w:rsidRPr="005D0AD2">
        <w:rPr>
          <w:rFonts w:ascii="Tahoma" w:hAnsi="Tahoma" w:cs="Tahoma"/>
          <w:sz w:val="20"/>
          <w:szCs w:val="20"/>
        </w:rPr>
        <w:t xml:space="preserve">Zgodnie z art. </w:t>
      </w:r>
      <w:smartTag w:uri="TKomp" w:element="Tag123">
        <w:smartTagPr>
          <w:attr w:name="wartosc" w:val="13"/>
        </w:smartTagPr>
        <w:r w:rsidRPr="005D0AD2">
          <w:rPr>
            <w:rFonts w:ascii="Tahoma" w:hAnsi="Tahoma" w:cs="Tahoma"/>
            <w:sz w:val="20"/>
            <w:szCs w:val="20"/>
          </w:rPr>
          <w:t>13</w:t>
        </w:r>
      </w:smartTag>
      <w:r w:rsidRPr="005D0AD2">
        <w:rPr>
          <w:rFonts w:ascii="Tahoma" w:hAnsi="Tahoma" w:cs="Tahoma"/>
          <w:sz w:val="20"/>
          <w:szCs w:val="20"/>
        </w:rPr>
        <w:t xml:space="preserve"> ust. </w:t>
      </w:r>
      <w:smartTag w:uri="TKomp" w:element="Tag123">
        <w:smartTagPr>
          <w:attr w:name="wartosc" w:val="1"/>
        </w:smartTagPr>
        <w:r w:rsidRPr="005D0AD2">
          <w:rPr>
            <w:rFonts w:ascii="Tahoma" w:hAnsi="Tahoma" w:cs="Tahoma"/>
            <w:sz w:val="20"/>
            <w:szCs w:val="20"/>
          </w:rPr>
          <w:t>1</w:t>
        </w:r>
      </w:smartTag>
      <w:r w:rsidRPr="005D0AD2">
        <w:rPr>
          <w:rFonts w:ascii="Tahoma" w:hAnsi="Tahoma" w:cs="Tahoma"/>
          <w:sz w:val="20"/>
          <w:szCs w:val="20"/>
        </w:rPr>
        <w:t xml:space="preserve"> i </w:t>
      </w:r>
      <w:smartTag w:uri="TKomp" w:element="Tag123">
        <w:smartTagPr>
          <w:attr w:name="wartosc" w:val="2"/>
        </w:smartTagPr>
        <w:r w:rsidRPr="005D0AD2">
          <w:rPr>
            <w:rFonts w:ascii="Tahoma" w:hAnsi="Tahoma" w:cs="Tahoma"/>
            <w:sz w:val="20"/>
            <w:szCs w:val="20"/>
          </w:rPr>
          <w:t>2</w:t>
        </w:r>
      </w:smartTag>
      <w:r w:rsidRPr="005D0AD2">
        <w:rPr>
          <w:rFonts w:ascii="Tahoma" w:hAnsi="Tahoma" w:cs="Tahoma"/>
          <w:sz w:val="20"/>
          <w:szCs w:val="20"/>
        </w:rPr>
        <w:t xml:space="preserve"> rozporządzenia Parlamentu Europejskiego i Rady (UE) </w:t>
      </w:r>
      <w:smartTag w:uri="TKomp" w:element="Tag123">
        <w:smartTagPr>
          <w:attr w:name="wartosc" w:val="2016"/>
        </w:smartTagPr>
        <w:r w:rsidRPr="005D0AD2">
          <w:rPr>
            <w:rFonts w:ascii="Tahoma" w:hAnsi="Tahoma" w:cs="Tahoma"/>
            <w:sz w:val="20"/>
            <w:szCs w:val="20"/>
          </w:rPr>
          <w:t>2016</w:t>
        </w:r>
      </w:smartTag>
      <w:r w:rsidRPr="005D0AD2">
        <w:rPr>
          <w:rFonts w:ascii="Tahoma" w:hAnsi="Tahoma" w:cs="Tahoma"/>
          <w:sz w:val="20"/>
          <w:szCs w:val="20"/>
        </w:rPr>
        <w:t>/</w:t>
      </w:r>
      <w:smartTag w:uri="TKomp" w:element="Tag123">
        <w:smartTagPr>
          <w:attr w:name="wartosc" w:val="679"/>
        </w:smartTagPr>
        <w:r w:rsidRPr="005D0AD2">
          <w:rPr>
            <w:rFonts w:ascii="Tahoma" w:hAnsi="Tahoma" w:cs="Tahoma"/>
            <w:sz w:val="20"/>
            <w:szCs w:val="20"/>
          </w:rPr>
          <w:t>679</w:t>
        </w:r>
      </w:smartTag>
      <w:r w:rsidRPr="005D0AD2">
        <w:rPr>
          <w:rFonts w:ascii="Tahoma" w:hAnsi="Tahoma" w:cs="Tahoma"/>
          <w:sz w:val="20"/>
          <w:szCs w:val="20"/>
        </w:rPr>
        <w:t xml:space="preserve"> z dnia </w:t>
      </w:r>
      <w:smartTag w:uri="TKomp" w:element="Tag123">
        <w:smartTagPr>
          <w:attr w:name="wartosc" w:val="27"/>
        </w:smartTagPr>
        <w:r w:rsidRPr="005D0AD2">
          <w:rPr>
            <w:rFonts w:ascii="Tahoma" w:hAnsi="Tahoma" w:cs="Tahoma"/>
            <w:sz w:val="20"/>
            <w:szCs w:val="20"/>
          </w:rPr>
          <w:t>27</w:t>
        </w:r>
      </w:smartTag>
      <w:r w:rsidRPr="005D0AD2">
        <w:rPr>
          <w:rFonts w:ascii="Tahoma" w:hAnsi="Tahoma" w:cs="Tahoma"/>
          <w:sz w:val="20"/>
          <w:szCs w:val="20"/>
        </w:rPr>
        <w:t xml:space="preserve"> kwietnia </w:t>
      </w:r>
      <w:smartTag w:uri="TKomp" w:element="Tag123">
        <w:smartTagPr>
          <w:attr w:name="wartosc" w:val="2016"/>
        </w:smartTagPr>
        <w:r w:rsidRPr="005D0AD2">
          <w:rPr>
            <w:rFonts w:ascii="Tahoma" w:hAnsi="Tahoma" w:cs="Tahoma"/>
            <w:sz w:val="20"/>
            <w:szCs w:val="20"/>
          </w:rPr>
          <w:t>2016</w:t>
        </w:r>
      </w:smartTag>
      <w:r w:rsidRPr="005D0AD2">
        <w:rPr>
          <w:rFonts w:ascii="Tahoma" w:hAnsi="Tahoma" w:cs="Tahoma"/>
          <w:sz w:val="20"/>
          <w:szCs w:val="20"/>
        </w:rPr>
        <w:t xml:space="preserve"> r. w sprawie ochrony osób fizycznych w związku z przetwarzaniem danych osobowych i w sprawie swobodnego przepływu takich danych oraz uchylenia dyrektywy </w:t>
      </w:r>
      <w:smartTag w:uri="TKomp" w:element="Tag123">
        <w:smartTagPr>
          <w:attr w:name="wartosc" w:val="95"/>
        </w:smartTagPr>
        <w:r w:rsidRPr="005D0AD2">
          <w:rPr>
            <w:rFonts w:ascii="Tahoma" w:hAnsi="Tahoma" w:cs="Tahoma"/>
            <w:sz w:val="20"/>
            <w:szCs w:val="20"/>
          </w:rPr>
          <w:t>95</w:t>
        </w:r>
      </w:smartTag>
      <w:r w:rsidRPr="005D0AD2">
        <w:rPr>
          <w:rFonts w:ascii="Tahoma" w:hAnsi="Tahoma" w:cs="Tahoma"/>
          <w:sz w:val="20"/>
          <w:szCs w:val="20"/>
        </w:rPr>
        <w:t>/</w:t>
      </w:r>
      <w:smartTag w:uri="TKomp" w:element="Tag123">
        <w:smartTagPr>
          <w:attr w:name="wartosc" w:val="46"/>
        </w:smartTagPr>
        <w:r w:rsidRPr="005D0AD2">
          <w:rPr>
            <w:rFonts w:ascii="Tahoma" w:hAnsi="Tahoma" w:cs="Tahoma"/>
            <w:sz w:val="20"/>
            <w:szCs w:val="20"/>
          </w:rPr>
          <w:t>46</w:t>
        </w:r>
      </w:smartTag>
      <w:r w:rsidRPr="005D0AD2">
        <w:rPr>
          <w:rFonts w:ascii="Tahoma" w:hAnsi="Tahoma" w:cs="Tahoma"/>
          <w:sz w:val="20"/>
          <w:szCs w:val="20"/>
        </w:rPr>
        <w:t xml:space="preserve">/WE (ogólne rozporządzenie o ochronie danych) (Dz. Urz. UE L </w:t>
      </w:r>
      <w:smartTag w:uri="TKomp" w:element="Tag123">
        <w:smartTagPr>
          <w:attr w:name="wartosc" w:val="119"/>
        </w:smartTagPr>
        <w:r w:rsidRPr="005D0AD2">
          <w:rPr>
            <w:rFonts w:ascii="Tahoma" w:hAnsi="Tahoma" w:cs="Tahoma"/>
            <w:sz w:val="20"/>
            <w:szCs w:val="20"/>
          </w:rPr>
          <w:t>119</w:t>
        </w:r>
      </w:smartTag>
      <w:r w:rsidRPr="005D0AD2">
        <w:rPr>
          <w:rFonts w:ascii="Tahoma" w:hAnsi="Tahoma" w:cs="Tahoma"/>
          <w:sz w:val="20"/>
          <w:szCs w:val="20"/>
        </w:rPr>
        <w:t xml:space="preserve"> z 0</w:t>
      </w:r>
      <w:smartTag w:uri="TKomp" w:element="Tag123">
        <w:smartTagPr>
          <w:attr w:name="wartosc" w:val="4"/>
        </w:smartTagPr>
        <w:r w:rsidRPr="005D0AD2">
          <w:rPr>
            <w:rFonts w:ascii="Tahoma" w:hAnsi="Tahoma" w:cs="Tahoma"/>
            <w:sz w:val="20"/>
            <w:szCs w:val="20"/>
          </w:rPr>
          <w:t>4</w:t>
        </w:r>
      </w:smartTag>
      <w:r w:rsidRPr="005D0AD2">
        <w:rPr>
          <w:rFonts w:ascii="Tahoma" w:hAnsi="Tahoma" w:cs="Tahoma"/>
          <w:sz w:val="20"/>
          <w:szCs w:val="20"/>
        </w:rPr>
        <w:t>.0</w:t>
      </w:r>
      <w:smartTag w:uri="TKomp" w:element="Tag123">
        <w:smartTagPr>
          <w:attr w:name="wartosc" w:val="5"/>
        </w:smartTagPr>
        <w:r w:rsidRPr="005D0AD2">
          <w:rPr>
            <w:rFonts w:ascii="Tahoma" w:hAnsi="Tahoma" w:cs="Tahoma"/>
            <w:sz w:val="20"/>
            <w:szCs w:val="20"/>
          </w:rPr>
          <w:t>5</w:t>
        </w:r>
      </w:smartTag>
      <w:r w:rsidRPr="005D0AD2">
        <w:rPr>
          <w:rFonts w:ascii="Tahoma" w:hAnsi="Tahoma" w:cs="Tahoma"/>
          <w:sz w:val="20"/>
          <w:szCs w:val="20"/>
        </w:rPr>
        <w:t>.</w:t>
      </w:r>
      <w:smartTag w:uri="TKomp" w:element="Tag123">
        <w:smartTagPr>
          <w:attr w:name="wartosc" w:val="2016,"/>
        </w:smartTagPr>
        <w:r w:rsidRPr="005D0AD2">
          <w:rPr>
            <w:rFonts w:ascii="Tahoma" w:hAnsi="Tahoma" w:cs="Tahoma"/>
            <w:sz w:val="20"/>
            <w:szCs w:val="20"/>
          </w:rPr>
          <w:t>2016,</w:t>
        </w:r>
      </w:smartTag>
      <w:r w:rsidRPr="005D0AD2">
        <w:rPr>
          <w:rFonts w:ascii="Tahoma" w:hAnsi="Tahoma" w:cs="Tahoma"/>
          <w:sz w:val="20"/>
          <w:szCs w:val="20"/>
        </w:rPr>
        <w:t xml:space="preserve"> str. </w:t>
      </w:r>
      <w:smartTag w:uri="TKomp" w:element="Tag123">
        <w:smartTagPr>
          <w:attr w:name="wartosc" w:val="1"/>
        </w:smartTagPr>
        <w:r w:rsidRPr="005D0AD2">
          <w:rPr>
            <w:rFonts w:ascii="Tahoma" w:hAnsi="Tahoma" w:cs="Tahoma"/>
            <w:sz w:val="20"/>
            <w:szCs w:val="20"/>
          </w:rPr>
          <w:t>1</w:t>
        </w:r>
      </w:smartTag>
      <w:r w:rsidRPr="005D0AD2">
        <w:rPr>
          <w:rFonts w:ascii="Tahoma" w:hAnsi="Tahoma" w:cs="Tahoma"/>
          <w:sz w:val="20"/>
          <w:szCs w:val="20"/>
        </w:rPr>
        <w:t xml:space="preserve">), dalej „RODO”, informuję, że: </w:t>
      </w:r>
    </w:p>
    <w:p w:rsidR="00D17C78" w:rsidRPr="008E4286" w:rsidRDefault="00D17C78" w:rsidP="00D17C78">
      <w:pPr>
        <w:pStyle w:val="Akapitzlist1"/>
        <w:numPr>
          <w:ilvl w:val="0"/>
          <w:numId w:val="46"/>
        </w:numPr>
        <w:spacing w:after="0" w:line="240" w:lineRule="auto"/>
        <w:ind w:left="426" w:hanging="426"/>
        <w:jc w:val="both"/>
        <w:rPr>
          <w:rFonts w:ascii="Tahoma" w:hAnsi="Tahoma" w:cs="Tahoma"/>
          <w:i/>
          <w:sz w:val="20"/>
          <w:szCs w:val="20"/>
          <w:lang w:eastAsia="pl-PL"/>
        </w:rPr>
      </w:pPr>
      <w:r w:rsidRPr="005D0AD2">
        <w:rPr>
          <w:rFonts w:ascii="Tahoma" w:hAnsi="Tahoma" w:cs="Tahoma"/>
          <w:sz w:val="20"/>
          <w:szCs w:val="20"/>
          <w:lang w:eastAsia="pl-PL"/>
        </w:rPr>
        <w:t>administratorem Pani/Pana danych osobowych jest</w:t>
      </w:r>
      <w:r>
        <w:rPr>
          <w:rFonts w:ascii="Tahoma" w:hAnsi="Tahoma" w:cs="Tahoma"/>
          <w:sz w:val="20"/>
          <w:szCs w:val="20"/>
          <w:lang w:eastAsia="pl-PL"/>
        </w:rPr>
        <w:t xml:space="preserve">: </w:t>
      </w:r>
      <w:r w:rsidR="008E4286">
        <w:rPr>
          <w:rFonts w:ascii="Tahoma" w:hAnsi="Tahoma" w:cs="Tahoma"/>
          <w:b/>
          <w:sz w:val="18"/>
          <w:szCs w:val="18"/>
        </w:rPr>
        <w:t>Szkoła Podstawowa</w:t>
      </w:r>
      <w:r w:rsidRPr="00D17C78">
        <w:rPr>
          <w:rFonts w:ascii="Tahoma" w:hAnsi="Tahoma" w:cs="Tahoma"/>
          <w:b/>
          <w:sz w:val="18"/>
          <w:szCs w:val="18"/>
        </w:rPr>
        <w:t xml:space="preserve"> Nr </w:t>
      </w:r>
      <w:r w:rsidR="008E4286">
        <w:rPr>
          <w:rFonts w:ascii="Tahoma" w:hAnsi="Tahoma" w:cs="Tahoma"/>
          <w:b/>
          <w:sz w:val="18"/>
          <w:szCs w:val="18"/>
        </w:rPr>
        <w:t>1</w:t>
      </w:r>
      <w:r w:rsidR="00D66AF1">
        <w:rPr>
          <w:rFonts w:ascii="Tahoma" w:hAnsi="Tahoma" w:cs="Tahoma"/>
          <w:b/>
          <w:sz w:val="18"/>
          <w:szCs w:val="18"/>
        </w:rPr>
        <w:t>9</w:t>
      </w:r>
      <w:r w:rsidRPr="00D17C78">
        <w:rPr>
          <w:rFonts w:ascii="Tahoma" w:hAnsi="Tahoma" w:cs="Tahoma"/>
          <w:b/>
          <w:sz w:val="18"/>
          <w:szCs w:val="18"/>
        </w:rPr>
        <w:t xml:space="preserve">, </w:t>
      </w:r>
      <w:r w:rsidR="008E4286">
        <w:rPr>
          <w:rFonts w:ascii="Tahoma" w:hAnsi="Tahoma" w:cs="Tahoma"/>
          <w:b/>
          <w:sz w:val="18"/>
          <w:szCs w:val="18"/>
        </w:rPr>
        <w:t>94-108</w:t>
      </w:r>
      <w:r w:rsidRPr="00D17C78">
        <w:rPr>
          <w:rFonts w:ascii="Tahoma" w:hAnsi="Tahoma" w:cs="Tahoma"/>
          <w:b/>
          <w:sz w:val="18"/>
          <w:szCs w:val="18"/>
        </w:rPr>
        <w:t xml:space="preserve"> Łódź, </w:t>
      </w:r>
      <w:r w:rsidR="002A282A">
        <w:rPr>
          <w:rFonts w:ascii="Tahoma" w:hAnsi="Tahoma" w:cs="Tahoma"/>
          <w:b/>
          <w:sz w:val="18"/>
          <w:szCs w:val="18"/>
        </w:rPr>
        <w:br/>
      </w:r>
      <w:r w:rsidRPr="00D17C78">
        <w:rPr>
          <w:rFonts w:ascii="Tahoma" w:hAnsi="Tahoma" w:cs="Tahoma"/>
          <w:b/>
          <w:sz w:val="18"/>
          <w:szCs w:val="18"/>
        </w:rPr>
        <w:t xml:space="preserve">ul. </w:t>
      </w:r>
      <w:r w:rsidR="008E4286">
        <w:rPr>
          <w:rFonts w:ascii="Tahoma" w:hAnsi="Tahoma" w:cs="Tahoma"/>
          <w:b/>
          <w:sz w:val="18"/>
          <w:szCs w:val="18"/>
        </w:rPr>
        <w:t>Balonowa 1</w:t>
      </w:r>
      <w:r>
        <w:rPr>
          <w:rFonts w:ascii="Tahoma" w:hAnsi="Tahoma" w:cs="Tahoma"/>
          <w:b/>
          <w:sz w:val="20"/>
          <w:szCs w:val="20"/>
          <w:lang w:eastAsia="pl-PL"/>
        </w:rPr>
        <w:t xml:space="preserve"> </w:t>
      </w:r>
      <w:r w:rsidRPr="000A2C07">
        <w:rPr>
          <w:rFonts w:ascii="Tahoma" w:hAnsi="Tahoma" w:cs="Tahoma"/>
          <w:b/>
          <w:sz w:val="20"/>
          <w:szCs w:val="20"/>
          <w:lang w:eastAsia="pl-PL"/>
        </w:rPr>
        <w:t xml:space="preserve">tel. </w:t>
      </w:r>
      <w:r w:rsidR="002C0CB1">
        <w:rPr>
          <w:rFonts w:ascii="Tahoma" w:hAnsi="Tahoma" w:cs="Tahoma"/>
          <w:b/>
          <w:sz w:val="20"/>
          <w:szCs w:val="20"/>
          <w:lang w:eastAsia="pl-PL"/>
        </w:rPr>
        <w:t xml:space="preserve">42 </w:t>
      </w:r>
      <w:r w:rsidR="008E4286" w:rsidRPr="008E4286">
        <w:rPr>
          <w:rFonts w:ascii="Tahoma" w:hAnsi="Tahoma" w:cs="Tahoma"/>
          <w:b/>
          <w:sz w:val="20"/>
          <w:szCs w:val="20"/>
          <w:lang w:eastAsia="pl-PL"/>
        </w:rPr>
        <w:t>686-47</w:t>
      </w:r>
      <w:r w:rsidR="002C0CB1">
        <w:rPr>
          <w:rFonts w:ascii="Tahoma" w:hAnsi="Tahoma" w:cs="Tahoma"/>
          <w:b/>
          <w:sz w:val="20"/>
          <w:szCs w:val="20"/>
          <w:lang w:eastAsia="pl-PL"/>
        </w:rPr>
        <w:t xml:space="preserve"> </w:t>
      </w:r>
      <w:r w:rsidR="008E4286" w:rsidRPr="008E4286">
        <w:rPr>
          <w:rFonts w:ascii="Tahoma" w:hAnsi="Tahoma" w:cs="Tahoma"/>
          <w:b/>
          <w:sz w:val="20"/>
          <w:szCs w:val="20"/>
          <w:lang w:eastAsia="pl-PL"/>
        </w:rPr>
        <w:t>89</w:t>
      </w:r>
      <w:r w:rsidRPr="008E4286">
        <w:rPr>
          <w:rFonts w:ascii="Tahoma" w:hAnsi="Tahoma" w:cs="Tahoma"/>
          <w:b/>
          <w:sz w:val="20"/>
          <w:szCs w:val="20"/>
          <w:lang w:eastAsia="pl-PL"/>
        </w:rPr>
        <w:t xml:space="preserve">, mail: </w:t>
      </w:r>
      <w:hyperlink r:id="rId11" w:history="1">
        <w:r w:rsidR="008E4286" w:rsidRPr="002C0CB1">
          <w:rPr>
            <w:rStyle w:val="Hipercze"/>
            <w:rFonts w:ascii="Tahoma" w:hAnsi="Tahoma" w:cs="Tahoma"/>
            <w:sz w:val="20"/>
            <w:szCs w:val="20"/>
            <w:lang w:eastAsia="pl-PL"/>
          </w:rPr>
          <w:t>sp19lodz@gmail.com</w:t>
        </w:r>
      </w:hyperlink>
      <w:r w:rsidR="008E4286">
        <w:t xml:space="preserve"> </w:t>
      </w:r>
      <w:r>
        <w:rPr>
          <w:rFonts w:ascii="Tahoma" w:hAnsi="Tahoma" w:cs="Tahoma"/>
          <w:b/>
          <w:sz w:val="20"/>
          <w:szCs w:val="20"/>
          <w:lang w:eastAsia="pl-PL"/>
        </w:rPr>
        <w:t xml:space="preserve"> </w:t>
      </w:r>
    </w:p>
    <w:p w:rsidR="008E4286" w:rsidRPr="002C0CB1" w:rsidRDefault="008E4286" w:rsidP="002C0CB1">
      <w:pPr>
        <w:pStyle w:val="Akapitzlist1"/>
        <w:numPr>
          <w:ilvl w:val="0"/>
          <w:numId w:val="46"/>
        </w:numPr>
        <w:spacing w:after="0" w:line="240" w:lineRule="auto"/>
        <w:ind w:left="426" w:hanging="426"/>
        <w:jc w:val="both"/>
        <w:rPr>
          <w:rFonts w:ascii="Tahoma" w:hAnsi="Tahoma" w:cs="Tahoma"/>
          <w:i/>
          <w:sz w:val="20"/>
          <w:szCs w:val="20"/>
          <w:lang w:eastAsia="pl-PL"/>
        </w:rPr>
      </w:pPr>
      <w:r w:rsidRPr="008E4286">
        <w:rPr>
          <w:rFonts w:ascii="Tahoma" w:hAnsi="Tahoma" w:cs="Tahoma"/>
          <w:sz w:val="20"/>
          <w:szCs w:val="20"/>
          <w:lang w:eastAsia="pl-PL"/>
        </w:rPr>
        <w:t xml:space="preserve">inspektorem ochrony danych osobowych w </w:t>
      </w:r>
      <w:r>
        <w:rPr>
          <w:rFonts w:ascii="Tahoma" w:hAnsi="Tahoma" w:cs="Tahoma"/>
          <w:b/>
          <w:sz w:val="20"/>
          <w:szCs w:val="20"/>
          <w:lang w:eastAsia="pl-PL"/>
        </w:rPr>
        <w:t xml:space="preserve">Szkole Podstawowej nr 19 </w:t>
      </w:r>
      <w:r w:rsidRPr="008E4286">
        <w:rPr>
          <w:rFonts w:ascii="Tahoma" w:hAnsi="Tahoma" w:cs="Tahoma"/>
          <w:b/>
          <w:sz w:val="20"/>
          <w:szCs w:val="20"/>
          <w:lang w:eastAsia="pl-PL"/>
        </w:rPr>
        <w:t xml:space="preserve"> nr 1 w Łodzi</w:t>
      </w:r>
      <w:r>
        <w:rPr>
          <w:rFonts w:ascii="Tahoma" w:hAnsi="Tahoma" w:cs="Tahoma"/>
          <w:sz w:val="20"/>
          <w:szCs w:val="20"/>
          <w:lang w:eastAsia="pl-PL"/>
        </w:rPr>
        <w:t xml:space="preserve"> jest Pan Jacek Majak</w:t>
      </w:r>
      <w:r w:rsidRPr="008E4286">
        <w:rPr>
          <w:rFonts w:ascii="Tahoma" w:hAnsi="Tahoma" w:cs="Tahoma"/>
          <w:sz w:val="20"/>
          <w:szCs w:val="20"/>
          <w:lang w:eastAsia="pl-PL"/>
        </w:rPr>
        <w:t xml:space="preserve">, kontakt: </w:t>
      </w:r>
      <w:r w:rsidR="002C0CB1">
        <w:rPr>
          <w:rFonts w:ascii="Tahoma" w:hAnsi="Tahoma" w:cs="Tahoma"/>
          <w:sz w:val="20"/>
          <w:szCs w:val="20"/>
          <w:lang w:eastAsia="pl-PL"/>
        </w:rPr>
        <w:t>502 740 777</w:t>
      </w:r>
      <w:r w:rsidRPr="008E4286">
        <w:rPr>
          <w:rFonts w:ascii="Tahoma" w:hAnsi="Tahoma" w:cs="Tahoma"/>
          <w:sz w:val="20"/>
          <w:szCs w:val="20"/>
          <w:lang w:eastAsia="pl-PL"/>
        </w:rPr>
        <w:t xml:space="preserve">, e-mail: </w:t>
      </w:r>
      <w:hyperlink r:id="rId12" w:history="1">
        <w:r w:rsidR="002C0CB1" w:rsidRPr="002F1900">
          <w:rPr>
            <w:rStyle w:val="Hipercze"/>
            <w:rFonts w:ascii="Tahoma" w:hAnsi="Tahoma" w:cs="Tahoma"/>
            <w:sz w:val="20"/>
            <w:szCs w:val="20"/>
            <w:lang w:eastAsia="pl-PL"/>
          </w:rPr>
          <w:t>jacek@eduronet.net.pl</w:t>
        </w:r>
      </w:hyperlink>
      <w:r w:rsidR="002C0CB1">
        <w:t xml:space="preserve"> </w:t>
      </w:r>
      <w:r w:rsidRPr="008E4286">
        <w:rPr>
          <w:rFonts w:ascii="Tahoma" w:hAnsi="Tahoma" w:cs="Tahoma"/>
          <w:sz w:val="20"/>
          <w:szCs w:val="20"/>
          <w:lang w:eastAsia="pl-PL"/>
        </w:rPr>
        <w:t xml:space="preserve"> </w:t>
      </w:r>
    </w:p>
    <w:p w:rsidR="00D17C78" w:rsidRPr="00D17C78" w:rsidRDefault="00D17C78" w:rsidP="00D17C78">
      <w:pPr>
        <w:pStyle w:val="Akapitzlist1"/>
        <w:numPr>
          <w:ilvl w:val="0"/>
          <w:numId w:val="47"/>
        </w:numPr>
        <w:spacing w:after="0" w:line="240" w:lineRule="auto"/>
        <w:ind w:left="426" w:hanging="426"/>
        <w:jc w:val="both"/>
        <w:rPr>
          <w:rFonts w:ascii="Tahoma" w:hAnsi="Tahoma" w:cs="Tahoma"/>
          <w:color w:val="00B0F0"/>
          <w:sz w:val="20"/>
          <w:szCs w:val="20"/>
          <w:lang w:eastAsia="pl-PL"/>
        </w:rPr>
      </w:pPr>
      <w:r w:rsidRPr="00D17C78">
        <w:rPr>
          <w:rFonts w:ascii="Tahoma" w:hAnsi="Tahoma" w:cs="Tahoma"/>
          <w:sz w:val="20"/>
          <w:szCs w:val="20"/>
          <w:lang w:eastAsia="pl-PL"/>
        </w:rPr>
        <w:t xml:space="preserve">Pani/Pana dane osobowe przetwarzane będą na podstawie art. </w:t>
      </w:r>
      <w:smartTag w:uri="TKomp" w:element="Tag123">
        <w:smartTagPr>
          <w:attr w:name="wartosc" w:val="6"/>
        </w:smartTagPr>
        <w:r w:rsidRPr="00D17C78">
          <w:rPr>
            <w:rFonts w:ascii="Tahoma" w:hAnsi="Tahoma" w:cs="Tahoma"/>
            <w:sz w:val="20"/>
            <w:szCs w:val="20"/>
            <w:lang w:eastAsia="pl-PL"/>
          </w:rPr>
          <w:t>6</w:t>
        </w:r>
      </w:smartTag>
      <w:r w:rsidRPr="00D17C78">
        <w:rPr>
          <w:rFonts w:ascii="Tahoma" w:hAnsi="Tahoma" w:cs="Tahoma"/>
          <w:sz w:val="20"/>
          <w:szCs w:val="20"/>
          <w:lang w:eastAsia="pl-PL"/>
        </w:rPr>
        <w:t xml:space="preserve"> ust. </w:t>
      </w:r>
      <w:smartTag w:uri="TKomp" w:element="Tag123">
        <w:smartTagPr>
          <w:attr w:name="wartosc" w:val="1"/>
        </w:smartTagPr>
        <w:r w:rsidRPr="00D17C78">
          <w:rPr>
            <w:rFonts w:ascii="Tahoma" w:hAnsi="Tahoma" w:cs="Tahoma"/>
            <w:sz w:val="20"/>
            <w:szCs w:val="20"/>
            <w:lang w:eastAsia="pl-PL"/>
          </w:rPr>
          <w:t>1</w:t>
        </w:r>
      </w:smartTag>
      <w:r w:rsidRPr="00D17C78">
        <w:rPr>
          <w:rFonts w:ascii="Tahoma" w:hAnsi="Tahoma" w:cs="Tahoma"/>
          <w:sz w:val="20"/>
          <w:szCs w:val="20"/>
          <w:lang w:eastAsia="pl-PL"/>
        </w:rPr>
        <w:t xml:space="preserve"> lit. c</w:t>
      </w:r>
      <w:r w:rsidRPr="00D17C78">
        <w:rPr>
          <w:rFonts w:ascii="Tahoma" w:hAnsi="Tahoma" w:cs="Tahoma"/>
          <w:i/>
          <w:sz w:val="20"/>
          <w:szCs w:val="20"/>
          <w:lang w:eastAsia="pl-PL"/>
        </w:rPr>
        <w:t xml:space="preserve"> </w:t>
      </w:r>
      <w:r w:rsidRPr="00D17C78">
        <w:rPr>
          <w:rFonts w:ascii="Tahoma" w:hAnsi="Tahoma" w:cs="Tahoma"/>
          <w:sz w:val="20"/>
          <w:szCs w:val="20"/>
          <w:lang w:eastAsia="pl-PL"/>
        </w:rPr>
        <w:t xml:space="preserve">RODO w celu </w:t>
      </w:r>
      <w:r w:rsidRPr="00D17C78">
        <w:rPr>
          <w:rFonts w:ascii="Tahoma" w:hAnsi="Tahoma" w:cs="Tahoma"/>
          <w:sz w:val="20"/>
          <w:szCs w:val="20"/>
        </w:rPr>
        <w:t xml:space="preserve">związanym z postępowaniem o udzielenie zamówienia publicznego: </w:t>
      </w:r>
      <w:r w:rsidR="00A63577">
        <w:rPr>
          <w:rFonts w:ascii="Tahoma" w:hAnsi="Tahoma" w:cs="Tahoma"/>
          <w:b/>
          <w:sz w:val="20"/>
          <w:szCs w:val="20"/>
        </w:rPr>
        <w:t>2</w:t>
      </w:r>
      <w:r w:rsidRPr="00D17C78">
        <w:rPr>
          <w:rFonts w:ascii="Tahoma" w:hAnsi="Tahoma" w:cs="Tahoma"/>
          <w:b/>
          <w:sz w:val="20"/>
          <w:szCs w:val="20"/>
        </w:rPr>
        <w:t>/</w:t>
      </w:r>
      <w:r w:rsidR="008E4286">
        <w:rPr>
          <w:rFonts w:ascii="Tahoma" w:hAnsi="Tahoma" w:cs="Tahoma"/>
          <w:b/>
          <w:sz w:val="20"/>
          <w:szCs w:val="20"/>
        </w:rPr>
        <w:t>SP19</w:t>
      </w:r>
      <w:r w:rsidRPr="00D17C78">
        <w:rPr>
          <w:rFonts w:ascii="Tahoma" w:hAnsi="Tahoma" w:cs="Tahoma"/>
          <w:b/>
          <w:sz w:val="20"/>
          <w:szCs w:val="20"/>
        </w:rPr>
        <w:t xml:space="preserve">/2018 - </w:t>
      </w:r>
      <w:r w:rsidR="008E4286">
        <w:rPr>
          <w:rFonts w:ascii="Tahoma" w:hAnsi="Tahoma"/>
          <w:b/>
          <w:sz w:val="18"/>
          <w:szCs w:val="18"/>
          <w:lang w:eastAsia="ar-SA"/>
        </w:rPr>
        <w:t>Budowa Tężni Solankowej dla Re</w:t>
      </w:r>
      <w:r w:rsidR="002C0CB1">
        <w:rPr>
          <w:rFonts w:ascii="Tahoma" w:hAnsi="Tahoma"/>
          <w:b/>
          <w:sz w:val="18"/>
          <w:szCs w:val="18"/>
          <w:lang w:eastAsia="ar-SA"/>
        </w:rPr>
        <w:t>tkini-Zachód na terenie Szkoły P</w:t>
      </w:r>
      <w:r w:rsidR="008E4286">
        <w:rPr>
          <w:rFonts w:ascii="Tahoma" w:hAnsi="Tahoma"/>
          <w:b/>
          <w:sz w:val="18"/>
          <w:szCs w:val="18"/>
          <w:lang w:eastAsia="ar-SA"/>
        </w:rPr>
        <w:t>odstawowej nr 19 w Łodzi</w:t>
      </w:r>
    </w:p>
    <w:p w:rsidR="00D17C78" w:rsidRPr="005D0AD2" w:rsidRDefault="00D17C78" w:rsidP="00D17C78">
      <w:pPr>
        <w:pStyle w:val="Akapitzlist1"/>
        <w:numPr>
          <w:ilvl w:val="0"/>
          <w:numId w:val="47"/>
        </w:numPr>
        <w:spacing w:after="0" w:line="240" w:lineRule="auto"/>
        <w:ind w:left="426" w:hanging="426"/>
        <w:jc w:val="both"/>
        <w:rPr>
          <w:rFonts w:ascii="Tahoma" w:hAnsi="Tahoma" w:cs="Tahoma"/>
          <w:color w:val="00B0F0"/>
          <w:sz w:val="20"/>
          <w:szCs w:val="20"/>
          <w:lang w:eastAsia="pl-PL"/>
        </w:rPr>
      </w:pPr>
      <w:r w:rsidRPr="005D0AD2">
        <w:rPr>
          <w:rFonts w:ascii="Tahoma" w:hAnsi="Tahoma" w:cs="Tahoma"/>
          <w:sz w:val="20"/>
          <w:szCs w:val="20"/>
          <w:lang w:eastAsia="pl-PL"/>
        </w:rPr>
        <w:t xml:space="preserve">odbiorcami Pani/Pana danych osobowych będą osoby lub podmioty, którym udostępniona zostanie dokumentacja postępowania w oparciu o art. </w:t>
      </w:r>
      <w:smartTag w:uri="TKomp" w:element="Tag123">
        <w:smartTagPr>
          <w:attr w:name="wartosc" w:val="8"/>
        </w:smartTagPr>
        <w:r w:rsidRPr="005D0AD2">
          <w:rPr>
            <w:rFonts w:ascii="Tahoma" w:hAnsi="Tahoma" w:cs="Tahoma"/>
            <w:sz w:val="20"/>
            <w:szCs w:val="20"/>
            <w:lang w:eastAsia="pl-PL"/>
          </w:rPr>
          <w:t>8</w:t>
        </w:r>
      </w:smartTag>
      <w:r w:rsidRPr="005D0AD2">
        <w:rPr>
          <w:rFonts w:ascii="Tahoma" w:hAnsi="Tahoma" w:cs="Tahoma"/>
          <w:sz w:val="20"/>
          <w:szCs w:val="20"/>
          <w:lang w:eastAsia="pl-PL"/>
        </w:rPr>
        <w:t xml:space="preserve"> oraz art. </w:t>
      </w:r>
      <w:smartTag w:uri="TKomp" w:element="Tag123">
        <w:smartTagPr>
          <w:attr w:name="wartosc" w:val="96"/>
        </w:smartTagPr>
        <w:r w:rsidRPr="005D0AD2">
          <w:rPr>
            <w:rFonts w:ascii="Tahoma" w:hAnsi="Tahoma" w:cs="Tahoma"/>
            <w:sz w:val="20"/>
            <w:szCs w:val="20"/>
            <w:lang w:eastAsia="pl-PL"/>
          </w:rPr>
          <w:t>96</w:t>
        </w:r>
      </w:smartTag>
      <w:r w:rsidRPr="005D0AD2">
        <w:rPr>
          <w:rFonts w:ascii="Tahoma" w:hAnsi="Tahoma" w:cs="Tahoma"/>
          <w:sz w:val="20"/>
          <w:szCs w:val="20"/>
          <w:lang w:eastAsia="pl-PL"/>
        </w:rPr>
        <w:t xml:space="preserve"> ust. </w:t>
      </w:r>
      <w:smartTag w:uri="TKomp" w:element="Tag123">
        <w:smartTagPr>
          <w:attr w:name="wartosc" w:val="3"/>
        </w:smartTagPr>
        <w:r w:rsidRPr="005D0AD2">
          <w:rPr>
            <w:rFonts w:ascii="Tahoma" w:hAnsi="Tahoma" w:cs="Tahoma"/>
            <w:sz w:val="20"/>
            <w:szCs w:val="20"/>
            <w:lang w:eastAsia="pl-PL"/>
          </w:rPr>
          <w:t>3</w:t>
        </w:r>
      </w:smartTag>
      <w:r w:rsidRPr="005D0AD2">
        <w:rPr>
          <w:rFonts w:ascii="Tahoma" w:hAnsi="Tahoma" w:cs="Tahoma"/>
          <w:sz w:val="20"/>
          <w:szCs w:val="20"/>
          <w:lang w:eastAsia="pl-PL"/>
        </w:rPr>
        <w:t xml:space="preserve"> ustawy z dnia </w:t>
      </w:r>
      <w:smartTag w:uri="TKomp" w:element="Tag123">
        <w:smartTagPr>
          <w:attr w:name="wartosc" w:val="29"/>
        </w:smartTagPr>
        <w:r w:rsidRPr="005D0AD2">
          <w:rPr>
            <w:rFonts w:ascii="Tahoma" w:hAnsi="Tahoma" w:cs="Tahoma"/>
            <w:sz w:val="20"/>
            <w:szCs w:val="20"/>
            <w:lang w:eastAsia="pl-PL"/>
          </w:rPr>
          <w:t>29</w:t>
        </w:r>
      </w:smartTag>
      <w:r w:rsidRPr="005D0AD2">
        <w:rPr>
          <w:rFonts w:ascii="Tahoma" w:hAnsi="Tahoma" w:cs="Tahoma"/>
          <w:sz w:val="20"/>
          <w:szCs w:val="20"/>
          <w:lang w:eastAsia="pl-PL"/>
        </w:rPr>
        <w:t xml:space="preserve"> stycznia </w:t>
      </w:r>
      <w:smartTag w:uri="TKomp" w:element="Tag123">
        <w:smartTagPr>
          <w:attr w:name="wartosc" w:val="2004"/>
        </w:smartTagPr>
        <w:r w:rsidRPr="005D0AD2">
          <w:rPr>
            <w:rFonts w:ascii="Tahoma" w:hAnsi="Tahoma" w:cs="Tahoma"/>
            <w:sz w:val="20"/>
            <w:szCs w:val="20"/>
            <w:lang w:eastAsia="pl-PL"/>
          </w:rPr>
          <w:t>2004</w:t>
        </w:r>
      </w:smartTag>
      <w:r w:rsidRPr="005D0AD2">
        <w:rPr>
          <w:rFonts w:ascii="Tahoma" w:hAnsi="Tahoma" w:cs="Tahoma"/>
          <w:sz w:val="20"/>
          <w:szCs w:val="20"/>
          <w:lang w:eastAsia="pl-PL"/>
        </w:rPr>
        <w:t xml:space="preserve"> r. – Prawo zamówień publicznych (Dz. U. z </w:t>
      </w:r>
      <w:smartTag w:uri="TKomp" w:element="Tag123">
        <w:smartTagPr>
          <w:attr w:name="wartosc" w:val="2017"/>
        </w:smartTagPr>
        <w:r w:rsidRPr="005D0AD2">
          <w:rPr>
            <w:rFonts w:ascii="Tahoma" w:hAnsi="Tahoma" w:cs="Tahoma"/>
            <w:sz w:val="20"/>
            <w:szCs w:val="20"/>
            <w:lang w:eastAsia="pl-PL"/>
          </w:rPr>
          <w:t>2017</w:t>
        </w:r>
      </w:smartTag>
      <w:r w:rsidRPr="005D0AD2">
        <w:rPr>
          <w:rFonts w:ascii="Tahoma" w:hAnsi="Tahoma" w:cs="Tahoma"/>
          <w:sz w:val="20"/>
          <w:szCs w:val="20"/>
          <w:lang w:eastAsia="pl-PL"/>
        </w:rPr>
        <w:t xml:space="preserve"> r. poz. </w:t>
      </w:r>
      <w:smartTag w:uri="TKomp" w:element="Tag123">
        <w:smartTagPr>
          <w:attr w:name="wartosc" w:val="1579"/>
        </w:smartTagPr>
        <w:r w:rsidRPr="005D0AD2">
          <w:rPr>
            <w:rFonts w:ascii="Tahoma" w:hAnsi="Tahoma" w:cs="Tahoma"/>
            <w:sz w:val="20"/>
            <w:szCs w:val="20"/>
            <w:lang w:eastAsia="pl-PL"/>
          </w:rPr>
          <w:t>1579</w:t>
        </w:r>
      </w:smartTag>
      <w:r w:rsidRPr="005D0AD2">
        <w:rPr>
          <w:rFonts w:ascii="Tahoma" w:hAnsi="Tahoma" w:cs="Tahoma"/>
          <w:sz w:val="20"/>
          <w:szCs w:val="20"/>
          <w:lang w:eastAsia="pl-PL"/>
        </w:rPr>
        <w:t xml:space="preserve"> i </w:t>
      </w:r>
      <w:smartTag w:uri="TKomp" w:element="Tag123">
        <w:smartTagPr>
          <w:attr w:name="wartosc" w:val="2018"/>
        </w:smartTagPr>
        <w:r w:rsidRPr="005D0AD2">
          <w:rPr>
            <w:rFonts w:ascii="Tahoma" w:hAnsi="Tahoma" w:cs="Tahoma"/>
            <w:sz w:val="20"/>
            <w:szCs w:val="20"/>
            <w:lang w:eastAsia="pl-PL"/>
          </w:rPr>
          <w:t>2018</w:t>
        </w:r>
      </w:smartTag>
      <w:r w:rsidRPr="005D0AD2">
        <w:rPr>
          <w:rFonts w:ascii="Tahoma" w:hAnsi="Tahoma" w:cs="Tahoma"/>
          <w:sz w:val="20"/>
          <w:szCs w:val="20"/>
          <w:lang w:eastAsia="pl-PL"/>
        </w:rPr>
        <w:t xml:space="preserve">), dalej „ustawa Pzp”;  </w:t>
      </w:r>
    </w:p>
    <w:p w:rsidR="00D17C78" w:rsidRPr="005D0AD2" w:rsidRDefault="00D17C78" w:rsidP="00D17C78">
      <w:pPr>
        <w:pStyle w:val="Akapitzlist1"/>
        <w:numPr>
          <w:ilvl w:val="0"/>
          <w:numId w:val="47"/>
        </w:numPr>
        <w:spacing w:after="0" w:line="240" w:lineRule="auto"/>
        <w:ind w:left="426" w:hanging="426"/>
        <w:jc w:val="both"/>
        <w:rPr>
          <w:rFonts w:ascii="Tahoma" w:hAnsi="Tahoma" w:cs="Tahoma"/>
          <w:color w:val="00B0F0"/>
          <w:sz w:val="20"/>
          <w:szCs w:val="20"/>
          <w:lang w:eastAsia="pl-PL"/>
        </w:rPr>
      </w:pPr>
      <w:r w:rsidRPr="005D0AD2">
        <w:rPr>
          <w:rFonts w:ascii="Tahoma" w:hAnsi="Tahoma" w:cs="Tahoma"/>
          <w:sz w:val="20"/>
          <w:szCs w:val="20"/>
          <w:lang w:eastAsia="pl-PL"/>
        </w:rPr>
        <w:t xml:space="preserve">Pani/Pana dane osobowe będą przechowywane, zgodnie z art. </w:t>
      </w:r>
      <w:smartTag w:uri="TKomp" w:element="Tag123">
        <w:smartTagPr>
          <w:attr w:name="wartosc" w:val="97"/>
        </w:smartTagPr>
        <w:r w:rsidRPr="005D0AD2">
          <w:rPr>
            <w:rFonts w:ascii="Tahoma" w:hAnsi="Tahoma" w:cs="Tahoma"/>
            <w:sz w:val="20"/>
            <w:szCs w:val="20"/>
            <w:lang w:eastAsia="pl-PL"/>
          </w:rPr>
          <w:t>97</w:t>
        </w:r>
      </w:smartTag>
      <w:r w:rsidRPr="005D0AD2">
        <w:rPr>
          <w:rFonts w:ascii="Tahoma" w:hAnsi="Tahoma" w:cs="Tahoma"/>
          <w:sz w:val="20"/>
          <w:szCs w:val="20"/>
          <w:lang w:eastAsia="pl-PL"/>
        </w:rPr>
        <w:t xml:space="preserve"> ust. </w:t>
      </w:r>
      <w:smartTag w:uri="TKomp" w:element="Tag123">
        <w:smartTagPr>
          <w:attr w:name="wartosc" w:val="1"/>
        </w:smartTagPr>
        <w:r w:rsidRPr="005D0AD2">
          <w:rPr>
            <w:rFonts w:ascii="Tahoma" w:hAnsi="Tahoma" w:cs="Tahoma"/>
            <w:sz w:val="20"/>
            <w:szCs w:val="20"/>
            <w:lang w:eastAsia="pl-PL"/>
          </w:rPr>
          <w:t>1</w:t>
        </w:r>
      </w:smartTag>
      <w:r w:rsidRPr="005D0AD2">
        <w:rPr>
          <w:rFonts w:ascii="Tahoma" w:hAnsi="Tahoma" w:cs="Tahoma"/>
          <w:sz w:val="20"/>
          <w:szCs w:val="20"/>
          <w:lang w:eastAsia="pl-PL"/>
        </w:rPr>
        <w:t xml:space="preserve"> ustawy Pzp, przez okres </w:t>
      </w:r>
      <w:smartTag w:uri="TKomp" w:element="Tag123">
        <w:smartTagPr>
          <w:attr w:name="wartosc" w:val="4"/>
        </w:smartTagPr>
        <w:r w:rsidRPr="005D0AD2">
          <w:rPr>
            <w:rFonts w:ascii="Tahoma" w:hAnsi="Tahoma" w:cs="Tahoma"/>
            <w:sz w:val="20"/>
            <w:szCs w:val="20"/>
            <w:lang w:eastAsia="pl-PL"/>
          </w:rPr>
          <w:t>4</w:t>
        </w:r>
      </w:smartTag>
      <w:r w:rsidRPr="005D0AD2">
        <w:rPr>
          <w:rFonts w:ascii="Tahoma" w:hAnsi="Tahoma" w:cs="Tahoma"/>
          <w:sz w:val="20"/>
          <w:szCs w:val="20"/>
          <w:lang w:eastAsia="pl-PL"/>
        </w:rPr>
        <w:t xml:space="preserve"> lat od dnia zakończenia postępowania o udzielenie zamówienia, a jeżeli czas trwania umowy przekracza </w:t>
      </w:r>
      <w:smartTag w:uri="TKomp" w:element="Tag123">
        <w:smartTagPr>
          <w:attr w:name="wartosc" w:val="4"/>
        </w:smartTagPr>
        <w:r w:rsidRPr="005D0AD2">
          <w:rPr>
            <w:rFonts w:ascii="Tahoma" w:hAnsi="Tahoma" w:cs="Tahoma"/>
            <w:sz w:val="20"/>
            <w:szCs w:val="20"/>
            <w:lang w:eastAsia="pl-PL"/>
          </w:rPr>
          <w:t>4</w:t>
        </w:r>
      </w:smartTag>
      <w:r w:rsidRPr="005D0AD2">
        <w:rPr>
          <w:rFonts w:ascii="Tahoma" w:hAnsi="Tahoma" w:cs="Tahoma"/>
          <w:sz w:val="20"/>
          <w:szCs w:val="20"/>
          <w:lang w:eastAsia="pl-PL"/>
        </w:rPr>
        <w:t xml:space="preserve"> lata, okres przechowywania obejmuje cały czas trwania umowy;</w:t>
      </w:r>
    </w:p>
    <w:p w:rsidR="00D17C78" w:rsidRPr="005D0AD2" w:rsidRDefault="00D17C78" w:rsidP="00D17C78">
      <w:pPr>
        <w:pStyle w:val="Akapitzlist1"/>
        <w:numPr>
          <w:ilvl w:val="0"/>
          <w:numId w:val="47"/>
        </w:numPr>
        <w:spacing w:after="0" w:line="240" w:lineRule="auto"/>
        <w:ind w:left="426" w:hanging="426"/>
        <w:jc w:val="both"/>
        <w:rPr>
          <w:rFonts w:ascii="Tahoma" w:hAnsi="Tahoma" w:cs="Tahoma"/>
          <w:b/>
          <w:i/>
          <w:sz w:val="20"/>
          <w:szCs w:val="20"/>
          <w:lang w:eastAsia="pl-PL"/>
        </w:rPr>
      </w:pPr>
      <w:r w:rsidRPr="005D0AD2">
        <w:rPr>
          <w:rFonts w:ascii="Tahoma" w:hAnsi="Tahoma" w:cs="Tahoma"/>
          <w:sz w:val="20"/>
          <w:szCs w:val="20"/>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7C78" w:rsidRPr="005D0AD2" w:rsidRDefault="00D17C78" w:rsidP="00D17C78">
      <w:pPr>
        <w:pStyle w:val="Akapitzlist1"/>
        <w:numPr>
          <w:ilvl w:val="0"/>
          <w:numId w:val="47"/>
        </w:numPr>
        <w:spacing w:after="0" w:line="240" w:lineRule="auto"/>
        <w:ind w:left="426" w:hanging="426"/>
        <w:jc w:val="both"/>
        <w:rPr>
          <w:rFonts w:ascii="Tahoma" w:hAnsi="Tahoma" w:cs="Tahoma"/>
          <w:sz w:val="20"/>
          <w:szCs w:val="20"/>
        </w:rPr>
      </w:pPr>
      <w:r w:rsidRPr="005D0AD2">
        <w:rPr>
          <w:rFonts w:ascii="Tahoma" w:hAnsi="Tahoma" w:cs="Tahoma"/>
          <w:sz w:val="20"/>
          <w:szCs w:val="20"/>
          <w:lang w:eastAsia="pl-PL"/>
        </w:rPr>
        <w:t xml:space="preserve">w odniesieniu do Pani/Pana danych osobowych decyzje nie będą podejmowane w sposób zautomatyzowany, stosowanie do art. </w:t>
      </w:r>
      <w:smartTag w:uri="TKomp" w:element="Tag123">
        <w:smartTagPr>
          <w:attr w:name="wartosc" w:val="22"/>
        </w:smartTagPr>
        <w:r w:rsidRPr="005D0AD2">
          <w:rPr>
            <w:rFonts w:ascii="Tahoma" w:hAnsi="Tahoma" w:cs="Tahoma"/>
            <w:sz w:val="20"/>
            <w:szCs w:val="20"/>
            <w:lang w:eastAsia="pl-PL"/>
          </w:rPr>
          <w:t>22</w:t>
        </w:r>
      </w:smartTag>
      <w:r w:rsidRPr="005D0AD2">
        <w:rPr>
          <w:rFonts w:ascii="Tahoma" w:hAnsi="Tahoma" w:cs="Tahoma"/>
          <w:sz w:val="20"/>
          <w:szCs w:val="20"/>
          <w:lang w:eastAsia="pl-PL"/>
        </w:rPr>
        <w:t xml:space="preserve"> RODO;</w:t>
      </w:r>
    </w:p>
    <w:p w:rsidR="00D17C78" w:rsidRPr="005D0AD2" w:rsidRDefault="00D17C78" w:rsidP="00D17C78">
      <w:pPr>
        <w:pStyle w:val="Akapitzlist1"/>
        <w:numPr>
          <w:ilvl w:val="0"/>
          <w:numId w:val="47"/>
        </w:numPr>
        <w:spacing w:after="0" w:line="240" w:lineRule="auto"/>
        <w:ind w:left="426" w:hanging="426"/>
        <w:jc w:val="both"/>
        <w:rPr>
          <w:rFonts w:ascii="Tahoma" w:hAnsi="Tahoma" w:cs="Tahoma"/>
          <w:color w:val="00B0F0"/>
          <w:sz w:val="20"/>
          <w:szCs w:val="20"/>
          <w:lang w:eastAsia="pl-PL"/>
        </w:rPr>
      </w:pPr>
      <w:r w:rsidRPr="005D0AD2">
        <w:rPr>
          <w:rFonts w:ascii="Tahoma" w:hAnsi="Tahoma" w:cs="Tahoma"/>
          <w:sz w:val="20"/>
          <w:szCs w:val="20"/>
          <w:lang w:eastAsia="pl-PL"/>
        </w:rPr>
        <w:t>posiada Pani/Pan:</w:t>
      </w:r>
    </w:p>
    <w:p w:rsidR="00D17C78" w:rsidRPr="005D0AD2" w:rsidRDefault="00D17C78" w:rsidP="00D17C78">
      <w:pPr>
        <w:pStyle w:val="Akapitzlist1"/>
        <w:numPr>
          <w:ilvl w:val="0"/>
          <w:numId w:val="48"/>
        </w:numPr>
        <w:spacing w:after="0" w:line="240" w:lineRule="auto"/>
        <w:ind w:left="709" w:hanging="283"/>
        <w:jc w:val="both"/>
        <w:rPr>
          <w:rFonts w:ascii="Tahoma" w:hAnsi="Tahoma" w:cs="Tahoma"/>
          <w:color w:val="00B0F0"/>
          <w:sz w:val="20"/>
          <w:szCs w:val="20"/>
          <w:lang w:eastAsia="pl-PL"/>
        </w:rPr>
      </w:pPr>
      <w:r w:rsidRPr="005D0AD2">
        <w:rPr>
          <w:rFonts w:ascii="Tahoma" w:hAnsi="Tahoma" w:cs="Tahoma"/>
          <w:sz w:val="20"/>
          <w:szCs w:val="20"/>
          <w:lang w:eastAsia="pl-PL"/>
        </w:rPr>
        <w:t xml:space="preserve">na podstawie art. </w:t>
      </w:r>
      <w:smartTag w:uri="TKomp" w:element="Tag123">
        <w:smartTagPr>
          <w:attr w:name="wartosc" w:val="15"/>
        </w:smartTagPr>
        <w:r w:rsidRPr="005D0AD2">
          <w:rPr>
            <w:rFonts w:ascii="Tahoma" w:hAnsi="Tahoma" w:cs="Tahoma"/>
            <w:sz w:val="20"/>
            <w:szCs w:val="20"/>
            <w:lang w:eastAsia="pl-PL"/>
          </w:rPr>
          <w:t>15</w:t>
        </w:r>
      </w:smartTag>
      <w:r w:rsidRPr="005D0AD2">
        <w:rPr>
          <w:rFonts w:ascii="Tahoma" w:hAnsi="Tahoma" w:cs="Tahoma"/>
          <w:sz w:val="20"/>
          <w:szCs w:val="20"/>
          <w:lang w:eastAsia="pl-PL"/>
        </w:rPr>
        <w:t xml:space="preserve"> RODO prawo dostępu do danych osobowych Pani/Pana dotyczących;</w:t>
      </w:r>
    </w:p>
    <w:p w:rsidR="00D17C78" w:rsidRPr="005D0AD2" w:rsidRDefault="00D17C78" w:rsidP="00D17C78">
      <w:pPr>
        <w:pStyle w:val="Akapitzlist1"/>
        <w:numPr>
          <w:ilvl w:val="0"/>
          <w:numId w:val="48"/>
        </w:numPr>
        <w:spacing w:after="0" w:line="240" w:lineRule="auto"/>
        <w:ind w:left="709" w:hanging="283"/>
        <w:jc w:val="both"/>
        <w:rPr>
          <w:rFonts w:ascii="Tahoma" w:hAnsi="Tahoma" w:cs="Tahoma"/>
          <w:sz w:val="20"/>
          <w:szCs w:val="20"/>
          <w:lang w:eastAsia="pl-PL"/>
        </w:rPr>
      </w:pPr>
      <w:r w:rsidRPr="005D0AD2">
        <w:rPr>
          <w:rFonts w:ascii="Tahoma" w:hAnsi="Tahoma" w:cs="Tahoma"/>
          <w:sz w:val="20"/>
          <w:szCs w:val="20"/>
          <w:lang w:eastAsia="pl-PL"/>
        </w:rPr>
        <w:t xml:space="preserve">na podstawie art. </w:t>
      </w:r>
      <w:smartTag w:uri="TKomp" w:element="Tag123">
        <w:smartTagPr>
          <w:attr w:name="wartosc" w:val="16"/>
        </w:smartTagPr>
        <w:r w:rsidRPr="005D0AD2">
          <w:rPr>
            <w:rFonts w:ascii="Tahoma" w:hAnsi="Tahoma" w:cs="Tahoma"/>
            <w:sz w:val="20"/>
            <w:szCs w:val="20"/>
            <w:lang w:eastAsia="pl-PL"/>
          </w:rPr>
          <w:t>16</w:t>
        </w:r>
      </w:smartTag>
      <w:r w:rsidRPr="005D0AD2">
        <w:rPr>
          <w:rFonts w:ascii="Tahoma" w:hAnsi="Tahoma" w:cs="Tahoma"/>
          <w:sz w:val="20"/>
          <w:szCs w:val="20"/>
          <w:lang w:eastAsia="pl-PL"/>
        </w:rPr>
        <w:t xml:space="preserve"> RODO prawo do sprostowania Pani/Pana danych osobowych </w:t>
      </w:r>
      <w:r w:rsidRPr="005D0AD2">
        <w:rPr>
          <w:rFonts w:ascii="Tahoma" w:hAnsi="Tahoma" w:cs="Tahoma"/>
          <w:b/>
          <w:sz w:val="20"/>
          <w:szCs w:val="20"/>
          <w:vertAlign w:val="superscript"/>
          <w:lang w:eastAsia="pl-PL"/>
        </w:rPr>
        <w:t>**</w:t>
      </w:r>
      <w:r w:rsidRPr="005D0AD2">
        <w:rPr>
          <w:rFonts w:ascii="Tahoma" w:hAnsi="Tahoma" w:cs="Tahoma"/>
          <w:sz w:val="20"/>
          <w:szCs w:val="20"/>
          <w:lang w:eastAsia="pl-PL"/>
        </w:rPr>
        <w:t>;</w:t>
      </w:r>
    </w:p>
    <w:p w:rsidR="00D17C78" w:rsidRPr="005D0AD2" w:rsidRDefault="00D17C78" w:rsidP="00D17C78">
      <w:pPr>
        <w:pStyle w:val="Akapitzlist1"/>
        <w:numPr>
          <w:ilvl w:val="0"/>
          <w:numId w:val="48"/>
        </w:numPr>
        <w:spacing w:after="0" w:line="240" w:lineRule="auto"/>
        <w:ind w:left="709" w:hanging="283"/>
        <w:jc w:val="both"/>
        <w:rPr>
          <w:rFonts w:ascii="Tahoma" w:hAnsi="Tahoma" w:cs="Tahoma"/>
          <w:sz w:val="20"/>
          <w:szCs w:val="20"/>
          <w:lang w:eastAsia="pl-PL"/>
        </w:rPr>
      </w:pPr>
      <w:r w:rsidRPr="005D0AD2">
        <w:rPr>
          <w:rFonts w:ascii="Tahoma" w:hAnsi="Tahoma" w:cs="Tahoma"/>
          <w:sz w:val="20"/>
          <w:szCs w:val="20"/>
          <w:lang w:eastAsia="pl-PL"/>
        </w:rPr>
        <w:t xml:space="preserve">na podstawie art. </w:t>
      </w:r>
      <w:smartTag w:uri="TKomp" w:element="Tag123">
        <w:smartTagPr>
          <w:attr w:name="wartosc" w:val="18"/>
        </w:smartTagPr>
        <w:r w:rsidRPr="005D0AD2">
          <w:rPr>
            <w:rFonts w:ascii="Tahoma" w:hAnsi="Tahoma" w:cs="Tahoma"/>
            <w:sz w:val="20"/>
            <w:szCs w:val="20"/>
            <w:lang w:eastAsia="pl-PL"/>
          </w:rPr>
          <w:t>18</w:t>
        </w:r>
      </w:smartTag>
      <w:r w:rsidRPr="005D0AD2">
        <w:rPr>
          <w:rFonts w:ascii="Tahoma" w:hAnsi="Tahoma" w:cs="Tahoma"/>
          <w:sz w:val="20"/>
          <w:szCs w:val="20"/>
          <w:lang w:eastAsia="pl-PL"/>
        </w:rPr>
        <w:t xml:space="preserve"> RODO prawo żądania od administratora ograniczenia przetwarzania danych osobowych z zastrzeżeniem przypadków, o których mowa w art. </w:t>
      </w:r>
      <w:smartTag w:uri="TKomp" w:element="Tag123">
        <w:smartTagPr>
          <w:attr w:name="wartosc" w:val="18"/>
        </w:smartTagPr>
        <w:r w:rsidRPr="005D0AD2">
          <w:rPr>
            <w:rFonts w:ascii="Tahoma" w:hAnsi="Tahoma" w:cs="Tahoma"/>
            <w:sz w:val="20"/>
            <w:szCs w:val="20"/>
            <w:lang w:eastAsia="pl-PL"/>
          </w:rPr>
          <w:t>18</w:t>
        </w:r>
      </w:smartTag>
      <w:r w:rsidRPr="005D0AD2">
        <w:rPr>
          <w:rFonts w:ascii="Tahoma" w:hAnsi="Tahoma" w:cs="Tahoma"/>
          <w:sz w:val="20"/>
          <w:szCs w:val="20"/>
          <w:lang w:eastAsia="pl-PL"/>
        </w:rPr>
        <w:t xml:space="preserve"> ust. </w:t>
      </w:r>
      <w:smartTag w:uri="TKomp" w:element="Tag123">
        <w:smartTagPr>
          <w:attr w:name="wartosc" w:val="2"/>
        </w:smartTagPr>
        <w:r w:rsidRPr="005D0AD2">
          <w:rPr>
            <w:rFonts w:ascii="Tahoma" w:hAnsi="Tahoma" w:cs="Tahoma"/>
            <w:sz w:val="20"/>
            <w:szCs w:val="20"/>
            <w:lang w:eastAsia="pl-PL"/>
          </w:rPr>
          <w:t>2</w:t>
        </w:r>
      </w:smartTag>
      <w:r w:rsidRPr="005D0AD2">
        <w:rPr>
          <w:rFonts w:ascii="Tahoma" w:hAnsi="Tahoma" w:cs="Tahoma"/>
          <w:sz w:val="20"/>
          <w:szCs w:val="20"/>
          <w:lang w:eastAsia="pl-PL"/>
        </w:rPr>
        <w:t xml:space="preserve"> RODO ***;  </w:t>
      </w:r>
    </w:p>
    <w:p w:rsidR="00D17C78" w:rsidRPr="005D0AD2" w:rsidRDefault="00D17C78" w:rsidP="00D17C78">
      <w:pPr>
        <w:pStyle w:val="Akapitzlist1"/>
        <w:numPr>
          <w:ilvl w:val="0"/>
          <w:numId w:val="48"/>
        </w:numPr>
        <w:spacing w:after="0" w:line="240" w:lineRule="auto"/>
        <w:ind w:left="709" w:hanging="283"/>
        <w:jc w:val="both"/>
        <w:rPr>
          <w:rFonts w:ascii="Tahoma" w:hAnsi="Tahoma" w:cs="Tahoma"/>
          <w:i/>
          <w:color w:val="00B0F0"/>
          <w:sz w:val="20"/>
          <w:szCs w:val="20"/>
          <w:lang w:eastAsia="pl-PL"/>
        </w:rPr>
      </w:pPr>
      <w:r w:rsidRPr="005D0AD2">
        <w:rPr>
          <w:rFonts w:ascii="Tahoma" w:hAnsi="Tahoma" w:cs="Tahoma"/>
          <w:sz w:val="20"/>
          <w:szCs w:val="20"/>
          <w:lang w:eastAsia="pl-PL"/>
        </w:rPr>
        <w:t>prawo do wniesienia skargi do Prezesa Urzędu Ochrony Danych Osobowych, gdy uzna Pani/Pan, że przetwarzanie danych osobowych Pani/Pana dotyczących narusza przepisy RODO;</w:t>
      </w:r>
    </w:p>
    <w:p w:rsidR="00D17C78" w:rsidRPr="005D0AD2" w:rsidRDefault="00D17C78" w:rsidP="00D17C78">
      <w:pPr>
        <w:pStyle w:val="Akapitzlist1"/>
        <w:numPr>
          <w:ilvl w:val="0"/>
          <w:numId w:val="47"/>
        </w:numPr>
        <w:spacing w:after="0" w:line="240" w:lineRule="auto"/>
        <w:ind w:left="426" w:hanging="426"/>
        <w:jc w:val="both"/>
        <w:rPr>
          <w:rFonts w:ascii="Tahoma" w:hAnsi="Tahoma" w:cs="Tahoma"/>
          <w:i/>
          <w:color w:val="00B0F0"/>
          <w:sz w:val="20"/>
          <w:szCs w:val="20"/>
          <w:lang w:eastAsia="pl-PL"/>
        </w:rPr>
      </w:pPr>
      <w:r w:rsidRPr="005D0AD2">
        <w:rPr>
          <w:rFonts w:ascii="Tahoma" w:hAnsi="Tahoma" w:cs="Tahoma"/>
          <w:sz w:val="20"/>
          <w:szCs w:val="20"/>
          <w:lang w:eastAsia="pl-PL"/>
        </w:rPr>
        <w:t>nie przysługuje Pani/Panu:</w:t>
      </w:r>
    </w:p>
    <w:p w:rsidR="00D17C78" w:rsidRPr="005D0AD2" w:rsidRDefault="00D17C78" w:rsidP="00D17C78">
      <w:pPr>
        <w:pStyle w:val="Akapitzlist1"/>
        <w:numPr>
          <w:ilvl w:val="0"/>
          <w:numId w:val="49"/>
        </w:numPr>
        <w:spacing w:after="0" w:line="240" w:lineRule="auto"/>
        <w:ind w:left="709" w:hanging="283"/>
        <w:jc w:val="both"/>
        <w:rPr>
          <w:rFonts w:ascii="Tahoma" w:hAnsi="Tahoma" w:cs="Tahoma"/>
          <w:i/>
          <w:color w:val="00B0F0"/>
          <w:sz w:val="20"/>
          <w:szCs w:val="20"/>
          <w:lang w:eastAsia="pl-PL"/>
        </w:rPr>
      </w:pPr>
      <w:r w:rsidRPr="005D0AD2">
        <w:rPr>
          <w:rFonts w:ascii="Tahoma" w:hAnsi="Tahoma" w:cs="Tahoma"/>
          <w:sz w:val="20"/>
          <w:szCs w:val="20"/>
          <w:lang w:eastAsia="pl-PL"/>
        </w:rPr>
        <w:t xml:space="preserve">w związku z art. </w:t>
      </w:r>
      <w:smartTag w:uri="TKomp" w:element="Tag123">
        <w:smartTagPr>
          <w:attr w:name="wartosc" w:val="17"/>
        </w:smartTagPr>
        <w:r w:rsidRPr="005D0AD2">
          <w:rPr>
            <w:rFonts w:ascii="Tahoma" w:hAnsi="Tahoma" w:cs="Tahoma"/>
            <w:sz w:val="20"/>
            <w:szCs w:val="20"/>
            <w:lang w:eastAsia="pl-PL"/>
          </w:rPr>
          <w:t>17</w:t>
        </w:r>
      </w:smartTag>
      <w:r w:rsidRPr="005D0AD2">
        <w:rPr>
          <w:rFonts w:ascii="Tahoma" w:hAnsi="Tahoma" w:cs="Tahoma"/>
          <w:sz w:val="20"/>
          <w:szCs w:val="20"/>
          <w:lang w:eastAsia="pl-PL"/>
        </w:rPr>
        <w:t xml:space="preserve"> ust. </w:t>
      </w:r>
      <w:smartTag w:uri="TKomp" w:element="Tag123">
        <w:smartTagPr>
          <w:attr w:name="wartosc" w:val="3"/>
        </w:smartTagPr>
        <w:r w:rsidRPr="005D0AD2">
          <w:rPr>
            <w:rFonts w:ascii="Tahoma" w:hAnsi="Tahoma" w:cs="Tahoma"/>
            <w:sz w:val="20"/>
            <w:szCs w:val="20"/>
            <w:lang w:eastAsia="pl-PL"/>
          </w:rPr>
          <w:t>3</w:t>
        </w:r>
      </w:smartTag>
      <w:r w:rsidRPr="005D0AD2">
        <w:rPr>
          <w:rFonts w:ascii="Tahoma" w:hAnsi="Tahoma" w:cs="Tahoma"/>
          <w:sz w:val="20"/>
          <w:szCs w:val="20"/>
          <w:lang w:eastAsia="pl-PL"/>
        </w:rPr>
        <w:t xml:space="preserve"> lit. b, d lub e RODO prawo do usunięcia danych osobowych;</w:t>
      </w:r>
    </w:p>
    <w:p w:rsidR="00D17C78" w:rsidRPr="005D0AD2" w:rsidRDefault="00D17C78" w:rsidP="00D17C78">
      <w:pPr>
        <w:pStyle w:val="Akapitzlist1"/>
        <w:numPr>
          <w:ilvl w:val="0"/>
          <w:numId w:val="49"/>
        </w:numPr>
        <w:spacing w:after="0" w:line="240" w:lineRule="auto"/>
        <w:ind w:left="709" w:hanging="283"/>
        <w:jc w:val="both"/>
        <w:rPr>
          <w:rFonts w:ascii="Tahoma" w:hAnsi="Tahoma" w:cs="Tahoma"/>
          <w:b/>
          <w:i/>
          <w:sz w:val="20"/>
          <w:szCs w:val="20"/>
          <w:lang w:eastAsia="pl-PL"/>
        </w:rPr>
      </w:pPr>
      <w:r w:rsidRPr="005D0AD2">
        <w:rPr>
          <w:rFonts w:ascii="Tahoma" w:hAnsi="Tahoma" w:cs="Tahoma"/>
          <w:sz w:val="20"/>
          <w:szCs w:val="20"/>
          <w:lang w:eastAsia="pl-PL"/>
        </w:rPr>
        <w:t xml:space="preserve">prawo do przenoszenia danych osobowych, o którym mowa w art. </w:t>
      </w:r>
      <w:smartTag w:uri="TKomp" w:element="Tag123">
        <w:smartTagPr>
          <w:attr w:name="wartosc" w:val="20"/>
        </w:smartTagPr>
        <w:r w:rsidRPr="005D0AD2">
          <w:rPr>
            <w:rFonts w:ascii="Tahoma" w:hAnsi="Tahoma" w:cs="Tahoma"/>
            <w:sz w:val="20"/>
            <w:szCs w:val="20"/>
            <w:lang w:eastAsia="pl-PL"/>
          </w:rPr>
          <w:t>20</w:t>
        </w:r>
      </w:smartTag>
      <w:r w:rsidRPr="005D0AD2">
        <w:rPr>
          <w:rFonts w:ascii="Tahoma" w:hAnsi="Tahoma" w:cs="Tahoma"/>
          <w:sz w:val="20"/>
          <w:szCs w:val="20"/>
          <w:lang w:eastAsia="pl-PL"/>
        </w:rPr>
        <w:t xml:space="preserve"> RODO;</w:t>
      </w:r>
    </w:p>
    <w:p w:rsidR="00D17C78" w:rsidRPr="008E3E43" w:rsidRDefault="00D17C78" w:rsidP="00D17C78">
      <w:pPr>
        <w:pStyle w:val="Akapitzlist1"/>
        <w:numPr>
          <w:ilvl w:val="0"/>
          <w:numId w:val="49"/>
        </w:numPr>
        <w:spacing w:after="0" w:line="240" w:lineRule="auto"/>
        <w:ind w:left="709" w:hanging="283"/>
        <w:jc w:val="both"/>
        <w:rPr>
          <w:rFonts w:ascii="Tahoma" w:hAnsi="Tahoma" w:cs="Tahoma"/>
          <w:i/>
          <w:sz w:val="20"/>
          <w:szCs w:val="20"/>
          <w:lang w:eastAsia="pl-PL"/>
        </w:rPr>
      </w:pPr>
      <w:r w:rsidRPr="005D0AD2">
        <w:rPr>
          <w:rFonts w:ascii="Tahoma" w:hAnsi="Tahoma" w:cs="Tahoma"/>
          <w:sz w:val="20"/>
          <w:szCs w:val="20"/>
        </w:rPr>
        <w:t xml:space="preserve">na podstawie art. </w:t>
      </w:r>
      <w:smartTag w:uri="TKomp" w:element="Tag123">
        <w:smartTagPr>
          <w:attr w:name="wartosc" w:val="21"/>
        </w:smartTagPr>
        <w:r w:rsidRPr="005D0AD2">
          <w:rPr>
            <w:rFonts w:ascii="Tahoma" w:hAnsi="Tahoma" w:cs="Tahoma"/>
            <w:sz w:val="20"/>
            <w:szCs w:val="20"/>
          </w:rPr>
          <w:t>21</w:t>
        </w:r>
      </w:smartTag>
      <w:r w:rsidRPr="005D0AD2">
        <w:rPr>
          <w:rFonts w:ascii="Tahoma" w:hAnsi="Tahoma" w:cs="Tahoma"/>
          <w:sz w:val="20"/>
          <w:szCs w:val="20"/>
        </w:rPr>
        <w:t xml:space="preserve"> RODO prawo sprzeciwu, wobec przetwarzania danych osobowych, gdyż podstawą prawną przetwarzania Pani/Pana danych osobowych jest art. </w:t>
      </w:r>
      <w:smartTag w:uri="TKomp" w:element="Tag123">
        <w:smartTagPr>
          <w:attr w:name="wartosc" w:val="6"/>
        </w:smartTagPr>
        <w:r w:rsidRPr="005D0AD2">
          <w:rPr>
            <w:rFonts w:ascii="Tahoma" w:hAnsi="Tahoma" w:cs="Tahoma"/>
            <w:sz w:val="20"/>
            <w:szCs w:val="20"/>
          </w:rPr>
          <w:t>6</w:t>
        </w:r>
      </w:smartTag>
      <w:r w:rsidRPr="005D0AD2">
        <w:rPr>
          <w:rFonts w:ascii="Tahoma" w:hAnsi="Tahoma" w:cs="Tahoma"/>
          <w:sz w:val="20"/>
          <w:szCs w:val="20"/>
        </w:rPr>
        <w:t xml:space="preserve"> ust. </w:t>
      </w:r>
      <w:smartTag w:uri="TKomp" w:element="Tag123">
        <w:smartTagPr>
          <w:attr w:name="wartosc" w:val="1"/>
        </w:smartTagPr>
        <w:r w:rsidRPr="005D0AD2">
          <w:rPr>
            <w:rFonts w:ascii="Tahoma" w:hAnsi="Tahoma" w:cs="Tahoma"/>
            <w:sz w:val="20"/>
            <w:szCs w:val="20"/>
          </w:rPr>
          <w:t>1</w:t>
        </w:r>
      </w:smartTag>
      <w:r w:rsidRPr="005D0AD2">
        <w:rPr>
          <w:rFonts w:ascii="Tahoma" w:hAnsi="Tahoma" w:cs="Tahoma"/>
          <w:sz w:val="20"/>
          <w:szCs w:val="20"/>
        </w:rPr>
        <w:t xml:space="preserve"> lit. c RODO. </w:t>
      </w:r>
    </w:p>
    <w:p w:rsidR="00D17C78" w:rsidRPr="008E3E43" w:rsidRDefault="00D17C78" w:rsidP="00D17C78">
      <w:pPr>
        <w:pStyle w:val="Akapitzlist1"/>
        <w:spacing w:after="0" w:line="240" w:lineRule="auto"/>
        <w:ind w:left="709"/>
        <w:jc w:val="both"/>
        <w:rPr>
          <w:rFonts w:ascii="Tahoma" w:hAnsi="Tahoma" w:cs="Tahoma"/>
          <w:i/>
          <w:sz w:val="20"/>
          <w:szCs w:val="20"/>
          <w:lang w:eastAsia="pl-PL"/>
        </w:rPr>
      </w:pPr>
    </w:p>
    <w:p w:rsidR="00D17C78" w:rsidRDefault="00D17C78" w:rsidP="00D17C78">
      <w:pPr>
        <w:pStyle w:val="Akapitzlist2"/>
        <w:spacing w:after="0" w:line="240" w:lineRule="auto"/>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o udzielenie zamówienia publicznego ani zmianą postanowień umowy w zakresie niezgodnym z ustawą Pzp</w:t>
      </w:r>
      <w:r>
        <w:rPr>
          <w:rFonts w:ascii="Arial" w:hAnsi="Arial" w:cs="Arial"/>
          <w:i/>
          <w:sz w:val="18"/>
          <w:szCs w:val="18"/>
        </w:rPr>
        <w:t xml:space="preserve"> oraz nie może naruszać integralności protokołu oraz jego załączników.</w:t>
      </w:r>
    </w:p>
    <w:p w:rsidR="00D17C78" w:rsidRPr="0084472F" w:rsidRDefault="00D17C78" w:rsidP="00D17C78">
      <w:pPr>
        <w:pStyle w:val="Akapitzlist2"/>
        <w:spacing w:after="0" w:line="240" w:lineRule="auto"/>
        <w:ind w:left="0"/>
        <w:jc w:val="both"/>
        <w:rPr>
          <w:rFonts w:ascii="Arial"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hAnsi="Arial" w:cs="Arial"/>
          <w:i/>
          <w:sz w:val="18"/>
          <w:szCs w:val="18"/>
          <w:lang w:eastAsia="pl-PL"/>
        </w:rPr>
        <w:t xml:space="preserve">przechowywania, </w:t>
      </w:r>
      <w:r>
        <w:rPr>
          <w:rFonts w:ascii="Arial" w:hAnsi="Arial" w:cs="Arial"/>
          <w:i/>
          <w:sz w:val="18"/>
          <w:szCs w:val="18"/>
          <w:lang w:eastAsia="pl-PL"/>
        </w:rPr>
        <w:t xml:space="preserve">w celu zapewnienia </w:t>
      </w:r>
      <w:r w:rsidRPr="006E3EEE">
        <w:rPr>
          <w:rFonts w:ascii="Arial" w:hAnsi="Arial" w:cs="Arial"/>
          <w:i/>
          <w:sz w:val="18"/>
          <w:szCs w:val="18"/>
          <w:lang w:eastAsia="pl-PL"/>
        </w:rPr>
        <w:t>korzystania ze środków ochrony prawnej lub w celu ochrony praw innej osoby fizycznej lub prawnej, lub z uwagi na ważne względy interesu publicznego U</w:t>
      </w:r>
      <w:r>
        <w:rPr>
          <w:rFonts w:ascii="Arial" w:hAnsi="Arial" w:cs="Arial"/>
          <w:i/>
          <w:sz w:val="18"/>
          <w:szCs w:val="18"/>
          <w:lang w:eastAsia="pl-PL"/>
        </w:rPr>
        <w:t xml:space="preserve">nii </w:t>
      </w:r>
      <w:r w:rsidRPr="006E3EEE">
        <w:rPr>
          <w:rFonts w:ascii="Arial" w:hAnsi="Arial" w:cs="Arial"/>
          <w:i/>
          <w:sz w:val="18"/>
          <w:szCs w:val="18"/>
          <w:lang w:eastAsia="pl-PL"/>
        </w:rPr>
        <w:t>E</w:t>
      </w:r>
      <w:r>
        <w:rPr>
          <w:rFonts w:ascii="Arial" w:hAnsi="Arial" w:cs="Arial"/>
          <w:i/>
          <w:sz w:val="18"/>
          <w:szCs w:val="18"/>
          <w:lang w:eastAsia="pl-PL"/>
        </w:rPr>
        <w:t>uropejskiej</w:t>
      </w:r>
      <w:r w:rsidRPr="006E3EEE">
        <w:rPr>
          <w:rFonts w:ascii="Arial" w:hAnsi="Arial" w:cs="Arial"/>
          <w:i/>
          <w:sz w:val="18"/>
          <w:szCs w:val="18"/>
          <w:lang w:eastAsia="pl-PL"/>
        </w:rPr>
        <w:t xml:space="preserve"> lub państwa członkowskiego.</w:t>
      </w:r>
    </w:p>
    <w:p w:rsidR="00681570" w:rsidRPr="002A282A" w:rsidRDefault="00D17C78" w:rsidP="002A282A">
      <w:pPr>
        <w:pStyle w:val="Akapitzlist2"/>
        <w:spacing w:after="0" w:line="240" w:lineRule="auto"/>
        <w:ind w:left="0"/>
        <w:jc w:val="both"/>
        <w:rPr>
          <w:rFonts w:ascii="Arial" w:hAnsi="Arial" w:cs="Arial"/>
          <w:i/>
          <w:sz w:val="18"/>
          <w:szCs w:val="18"/>
          <w:lang w:eastAsia="pl-PL"/>
        </w:rPr>
      </w:pPr>
      <w:r w:rsidRPr="006E3EEE">
        <w:rPr>
          <w:rFonts w:ascii="Arial" w:hAnsi="Arial" w:cs="Arial"/>
          <w:i/>
          <w:sz w:val="18"/>
          <w:szCs w:val="18"/>
          <w:lang w:eastAsia="pl-PL"/>
        </w:rPr>
        <w:t>.</w:t>
      </w:r>
    </w:p>
    <w:p w:rsidR="007B2A45" w:rsidRDefault="00D17C78">
      <w:pPr>
        <w:pStyle w:val="Nagwek1"/>
        <w:spacing w:after="0"/>
        <w:ind w:left="284"/>
        <w:rPr>
          <w:rFonts w:ascii="Tahoma" w:hAnsi="Tahoma" w:cs="Tahoma"/>
          <w:color w:val="000000"/>
          <w:sz w:val="20"/>
          <w:szCs w:val="20"/>
        </w:rPr>
      </w:pPr>
      <w:bookmarkStart w:id="22" w:name="_Toc353095713"/>
      <w:r>
        <w:rPr>
          <w:rFonts w:ascii="Tahoma" w:hAnsi="Tahoma" w:cs="Tahoma"/>
          <w:color w:val="000000"/>
          <w:sz w:val="20"/>
          <w:szCs w:val="20"/>
        </w:rPr>
        <w:t>XIV</w:t>
      </w:r>
      <w:r w:rsidR="00B84F14">
        <w:rPr>
          <w:rFonts w:ascii="Tahoma" w:hAnsi="Tahoma" w:cs="Tahoma"/>
          <w:color w:val="000000"/>
          <w:sz w:val="20"/>
          <w:szCs w:val="20"/>
        </w:rPr>
        <w:t>. SPOSÓB POROZUMIEWANIA SIĘ ZAMAWIAJĄCEGO Z WYKONAWCAMI</w:t>
      </w:r>
      <w:bookmarkEnd w:id="22"/>
    </w:p>
    <w:p w:rsidR="007B2A45" w:rsidRDefault="007B2A45"/>
    <w:p w:rsidR="006263D9" w:rsidRPr="00336951" w:rsidRDefault="00B84F14" w:rsidP="006263D9">
      <w:pPr>
        <w:numPr>
          <w:ilvl w:val="1"/>
          <w:numId w:val="32"/>
        </w:numPr>
        <w:tabs>
          <w:tab w:val="clear" w:pos="1440"/>
          <w:tab w:val="num" w:pos="426"/>
        </w:tabs>
        <w:spacing w:line="240" w:lineRule="exact"/>
        <w:ind w:left="426"/>
        <w:jc w:val="both"/>
        <w:rPr>
          <w:rFonts w:ascii="Tahoma" w:hAnsi="Tahoma" w:cs="Tahoma"/>
          <w:sz w:val="18"/>
          <w:szCs w:val="18"/>
        </w:rPr>
      </w:pPr>
      <w:r>
        <w:rPr>
          <w:rFonts w:ascii="Tahoma" w:hAnsi="Tahoma" w:cs="Tahoma"/>
          <w:sz w:val="18"/>
          <w:szCs w:val="18"/>
        </w:rPr>
        <w:t>Wszystkie oświadczenia i dokumenty, jakie Wykonawcy obowiązani są dostarczyć Zamawiającemu, a wymienione w SIWZ przekazywane są pisemnie wraz z ofertą.</w:t>
      </w:r>
    </w:p>
    <w:p w:rsidR="007B2A45" w:rsidRDefault="00B84F14">
      <w:pPr>
        <w:numPr>
          <w:ilvl w:val="1"/>
          <w:numId w:val="32"/>
        </w:numPr>
        <w:tabs>
          <w:tab w:val="clear" w:pos="1440"/>
          <w:tab w:val="num" w:pos="426"/>
        </w:tabs>
        <w:spacing w:line="240" w:lineRule="exact"/>
        <w:ind w:left="426"/>
        <w:jc w:val="both"/>
        <w:rPr>
          <w:rFonts w:ascii="Tahoma" w:hAnsi="Tahoma" w:cs="Tahoma"/>
          <w:sz w:val="18"/>
          <w:szCs w:val="18"/>
        </w:rPr>
      </w:pPr>
      <w:r>
        <w:rPr>
          <w:rFonts w:ascii="Tahoma" w:hAnsi="Tahoma" w:cs="Tahoma"/>
          <w:sz w:val="18"/>
          <w:szCs w:val="18"/>
        </w:rPr>
        <w:t>Komunikacja między zamawiającym a Wykonawcami odbywa się:</w:t>
      </w:r>
    </w:p>
    <w:p w:rsidR="007B2A45" w:rsidRDefault="00B84F14">
      <w:pPr>
        <w:numPr>
          <w:ilvl w:val="3"/>
          <w:numId w:val="26"/>
        </w:numPr>
        <w:spacing w:line="240" w:lineRule="exact"/>
        <w:ind w:left="851"/>
        <w:jc w:val="both"/>
        <w:rPr>
          <w:rFonts w:ascii="Tahoma" w:hAnsi="Tahoma" w:cs="Tahoma"/>
          <w:sz w:val="18"/>
          <w:szCs w:val="18"/>
        </w:rPr>
      </w:pPr>
      <w:r>
        <w:rPr>
          <w:rFonts w:ascii="Tahoma" w:hAnsi="Tahoma" w:cs="Tahoma"/>
          <w:sz w:val="18"/>
          <w:szCs w:val="18"/>
        </w:rPr>
        <w:t>za pośrednictwem operatora pocztowego w rozumieniu ustawy z dnia 23 listopada 2013r. – Prawo pocztowe  (Dz. U. z 2012r. poz. 1529 oraz z 2015 r. poz. 1830),</w:t>
      </w:r>
    </w:p>
    <w:p w:rsidR="007B2A45" w:rsidRDefault="00B84F14">
      <w:pPr>
        <w:numPr>
          <w:ilvl w:val="3"/>
          <w:numId w:val="26"/>
        </w:numPr>
        <w:spacing w:line="240" w:lineRule="exact"/>
        <w:ind w:left="851"/>
        <w:jc w:val="both"/>
        <w:rPr>
          <w:rFonts w:ascii="Tahoma" w:hAnsi="Tahoma" w:cs="Tahoma"/>
          <w:sz w:val="18"/>
          <w:szCs w:val="18"/>
        </w:rPr>
      </w:pPr>
      <w:r>
        <w:rPr>
          <w:rFonts w:ascii="Tahoma" w:hAnsi="Tahoma" w:cs="Tahoma"/>
          <w:sz w:val="18"/>
          <w:szCs w:val="18"/>
        </w:rPr>
        <w:t>osobiście</w:t>
      </w:r>
    </w:p>
    <w:p w:rsidR="007B2A45" w:rsidRDefault="00B84F14">
      <w:pPr>
        <w:numPr>
          <w:ilvl w:val="3"/>
          <w:numId w:val="26"/>
        </w:numPr>
        <w:spacing w:line="240" w:lineRule="exact"/>
        <w:ind w:left="851"/>
        <w:jc w:val="both"/>
        <w:rPr>
          <w:rFonts w:ascii="Tahoma" w:hAnsi="Tahoma" w:cs="Tahoma"/>
          <w:sz w:val="18"/>
          <w:szCs w:val="18"/>
        </w:rPr>
      </w:pPr>
      <w:r>
        <w:rPr>
          <w:rFonts w:ascii="Tahoma" w:hAnsi="Tahoma" w:cs="Tahoma"/>
          <w:sz w:val="18"/>
          <w:szCs w:val="18"/>
        </w:rPr>
        <w:t>za pośrednictwem posłańca,</w:t>
      </w:r>
    </w:p>
    <w:p w:rsidR="007B2A45" w:rsidRDefault="00B84F14">
      <w:pPr>
        <w:numPr>
          <w:ilvl w:val="3"/>
          <w:numId w:val="26"/>
        </w:numPr>
        <w:spacing w:line="240" w:lineRule="exact"/>
        <w:ind w:left="851"/>
        <w:jc w:val="both"/>
        <w:rPr>
          <w:rFonts w:ascii="Tahoma" w:hAnsi="Tahoma" w:cs="Tahoma"/>
          <w:sz w:val="18"/>
          <w:szCs w:val="18"/>
        </w:rPr>
      </w:pPr>
      <w:r>
        <w:rPr>
          <w:rFonts w:ascii="Tahoma" w:hAnsi="Tahoma" w:cs="Tahoma"/>
          <w:sz w:val="18"/>
          <w:szCs w:val="18"/>
        </w:rPr>
        <w:t>faksu,</w:t>
      </w:r>
    </w:p>
    <w:p w:rsidR="007B2A45" w:rsidRDefault="00B84F14">
      <w:pPr>
        <w:numPr>
          <w:ilvl w:val="3"/>
          <w:numId w:val="26"/>
        </w:numPr>
        <w:spacing w:line="240" w:lineRule="exact"/>
        <w:ind w:left="851"/>
        <w:jc w:val="both"/>
        <w:rPr>
          <w:rFonts w:ascii="Tahoma" w:hAnsi="Tahoma" w:cs="Tahoma"/>
          <w:sz w:val="18"/>
          <w:szCs w:val="18"/>
        </w:rPr>
      </w:pPr>
      <w:r>
        <w:rPr>
          <w:rFonts w:ascii="Tahoma" w:hAnsi="Tahoma" w:cs="Tahoma"/>
          <w:sz w:val="18"/>
          <w:szCs w:val="18"/>
        </w:rPr>
        <w:t xml:space="preserve">przy użyciu środków komunikacji elektronicznej w rozumieniu ustawy z dnia 18 lipca 2002 r. o świadczeniu usług drogą </w:t>
      </w:r>
      <w:r w:rsidRPr="002C0CB1">
        <w:rPr>
          <w:rFonts w:ascii="Tahoma" w:hAnsi="Tahoma" w:cs="Tahoma"/>
          <w:sz w:val="18"/>
          <w:szCs w:val="18"/>
        </w:rPr>
        <w:t xml:space="preserve">elektroniczną (Dz. U. z 2013 r. poz. 1422, z 2015 r. poz. 1844 oraz z 2016 r. poz. 147 i 615) – porozumiewanie się w formie poczty elektronicznej – na adres </w:t>
      </w:r>
      <w:hyperlink r:id="rId13" w:history="1">
        <w:r w:rsidR="002C0CB1" w:rsidRPr="002F1900">
          <w:rPr>
            <w:rStyle w:val="Hipercze"/>
            <w:rFonts w:ascii="Tahoma" w:hAnsi="Tahoma" w:cs="Tahoma"/>
            <w:sz w:val="18"/>
            <w:szCs w:val="18"/>
          </w:rPr>
          <w:t>sp19lodz@gmail.com</w:t>
        </w:r>
      </w:hyperlink>
      <w:r w:rsidR="002C0CB1">
        <w:rPr>
          <w:rFonts w:ascii="Tahoma" w:hAnsi="Tahoma" w:cs="Tahoma"/>
          <w:sz w:val="18"/>
          <w:szCs w:val="18"/>
        </w:rPr>
        <w:t xml:space="preserve"> </w:t>
      </w:r>
      <w:r w:rsidR="0091664F" w:rsidRPr="002C0CB1">
        <w:t xml:space="preserve"> </w:t>
      </w:r>
      <w:r w:rsidRPr="002C0CB1">
        <w:rPr>
          <w:rFonts w:ascii="Tahoma" w:hAnsi="Tahoma" w:cs="Tahoma"/>
          <w:b/>
          <w:sz w:val="18"/>
          <w:szCs w:val="18"/>
        </w:rPr>
        <w:t xml:space="preserve"> oraz faksem – na nr  42</w:t>
      </w:r>
      <w:r w:rsidR="00336951" w:rsidRPr="002C0CB1">
        <w:rPr>
          <w:rFonts w:ascii="Tahoma" w:hAnsi="Tahoma" w:cs="Tahoma"/>
          <w:b/>
          <w:sz w:val="18"/>
          <w:szCs w:val="18"/>
        </w:rPr>
        <w:t xml:space="preserve"> 686 </w:t>
      </w:r>
      <w:r w:rsidR="002C0CB1">
        <w:rPr>
          <w:rFonts w:ascii="Tahoma" w:hAnsi="Tahoma" w:cs="Tahoma"/>
          <w:b/>
          <w:sz w:val="18"/>
          <w:szCs w:val="18"/>
        </w:rPr>
        <w:t>47-89</w:t>
      </w:r>
    </w:p>
    <w:p w:rsidR="007B2A45" w:rsidRDefault="00B84F14">
      <w:pPr>
        <w:numPr>
          <w:ilvl w:val="1"/>
          <w:numId w:val="32"/>
        </w:numPr>
        <w:tabs>
          <w:tab w:val="clear" w:pos="1440"/>
          <w:tab w:val="num" w:pos="426"/>
        </w:tabs>
        <w:spacing w:line="240" w:lineRule="exact"/>
        <w:ind w:left="426"/>
        <w:jc w:val="both"/>
        <w:rPr>
          <w:rFonts w:ascii="Tahoma" w:hAnsi="Tahoma" w:cs="Tahoma"/>
          <w:sz w:val="18"/>
          <w:szCs w:val="18"/>
        </w:rPr>
      </w:pPr>
      <w:r>
        <w:rPr>
          <w:rFonts w:ascii="Tahoma" w:hAnsi="Tahoma" w:cs="Tahoma"/>
          <w:sz w:val="18"/>
          <w:szCs w:val="18"/>
        </w:rPr>
        <w:t>Jeżeli Zamawiający lub Wykonawca przekazuje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7B2A45" w:rsidRDefault="00B84F14">
      <w:pPr>
        <w:numPr>
          <w:ilvl w:val="1"/>
          <w:numId w:val="3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Informacje w postępowaniu udzielane są w godzinach  8.00-15.00</w:t>
      </w:r>
    </w:p>
    <w:p w:rsidR="007B2A45" w:rsidRDefault="00B84F14">
      <w:pPr>
        <w:numPr>
          <w:ilvl w:val="1"/>
          <w:numId w:val="3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Zamawiający udzieli niezwłocznie odpowiedzi, najpóźniej na 2 dni przed upływem terminu składania ofert pod warunkiem, że wniosek o wyjaśnienie treści SIWZ wpłynął do Zamawiającego nie później niż do końca dnia, w którym upływa połowa wyznaczonego terminu składania ofert.</w:t>
      </w:r>
    </w:p>
    <w:p w:rsidR="007B2A45" w:rsidRDefault="00B84F14">
      <w:pPr>
        <w:numPr>
          <w:ilvl w:val="1"/>
          <w:numId w:val="3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Treść zapytań wraz z wyjaśnieniami zamawiający przekaże Wykonawcom, którym przekazał SIWZ, bez wskazania źródła zapytania oraz udostępnia na s</w:t>
      </w:r>
      <w:r w:rsidRPr="0091664F">
        <w:rPr>
          <w:rFonts w:ascii="Tahoma" w:hAnsi="Tahoma" w:cs="Tahoma"/>
          <w:sz w:val="18"/>
          <w:szCs w:val="18"/>
        </w:rPr>
        <w:t xml:space="preserve">tronie internetowej </w:t>
      </w:r>
      <w:hyperlink r:id="rId14" w:history="1">
        <w:r w:rsidR="002C0CB1" w:rsidRPr="002F1900">
          <w:rPr>
            <w:rStyle w:val="Hipercze"/>
            <w:rFonts w:ascii="Tahoma" w:hAnsi="Tahoma" w:cs="Tahoma"/>
            <w:sz w:val="18"/>
            <w:szCs w:val="18"/>
          </w:rPr>
          <w:t>www.sp19lodz.wikom.pl</w:t>
        </w:r>
      </w:hyperlink>
      <w:r w:rsidR="002C0CB1">
        <w:rPr>
          <w:rFonts w:ascii="Tahoma" w:hAnsi="Tahoma" w:cs="Tahoma"/>
          <w:b/>
          <w:sz w:val="18"/>
          <w:szCs w:val="18"/>
        </w:rPr>
        <w:t xml:space="preserve"> </w:t>
      </w:r>
      <w:r>
        <w:rPr>
          <w:rFonts w:ascii="Tahoma" w:hAnsi="Tahoma" w:cs="Tahoma"/>
          <w:b/>
          <w:sz w:val="18"/>
          <w:szCs w:val="18"/>
        </w:rPr>
        <w:t xml:space="preserve"> </w:t>
      </w:r>
      <w:r>
        <w:rPr>
          <w:color w:val="FF0000"/>
        </w:rPr>
        <w:t xml:space="preserve"> </w:t>
      </w:r>
      <w:r>
        <w:rPr>
          <w:rFonts w:ascii="Tahoma" w:hAnsi="Tahoma" w:cs="Tahoma"/>
          <w:sz w:val="18"/>
          <w:szCs w:val="18"/>
        </w:rPr>
        <w:t>Zamawiający nie będzie zwoływać zebrania wszystkich Wykonawców w celu wyjaśnienia wątpliwości dotyczących SIWZ.</w:t>
      </w:r>
    </w:p>
    <w:p w:rsidR="007B2A45" w:rsidRDefault="00B84F14">
      <w:pPr>
        <w:numPr>
          <w:ilvl w:val="1"/>
          <w:numId w:val="3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W uzasadnionych przypadkach zamawiający może przed upływem terminu składania ofert zmienić treść SIWZ. Dokonaną zmianę  treści SIWZ Zamawiający udostępnia na stronie internetowej.</w:t>
      </w:r>
    </w:p>
    <w:p w:rsidR="007B2A45" w:rsidRDefault="00B84F14">
      <w:pPr>
        <w:numPr>
          <w:ilvl w:val="1"/>
          <w:numId w:val="3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Zamawiający przedłuży termin składania ofert, 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jeżeli SIWZ jest udostępniana na tej stronie.</w:t>
      </w:r>
    </w:p>
    <w:p w:rsidR="007B2A45" w:rsidRPr="002C0CB1" w:rsidRDefault="00B84F14">
      <w:pPr>
        <w:numPr>
          <w:ilvl w:val="1"/>
          <w:numId w:val="32"/>
        </w:numPr>
        <w:tabs>
          <w:tab w:val="clear" w:pos="1440"/>
          <w:tab w:val="num" w:pos="426"/>
        </w:tabs>
        <w:spacing w:line="240" w:lineRule="exact"/>
        <w:ind w:left="426"/>
        <w:jc w:val="both"/>
        <w:rPr>
          <w:rFonts w:ascii="Tahoma" w:hAnsi="Tahoma" w:cs="Tahoma"/>
          <w:b/>
          <w:sz w:val="18"/>
          <w:szCs w:val="18"/>
        </w:rPr>
      </w:pPr>
      <w:r w:rsidRPr="002C0CB1">
        <w:rPr>
          <w:rFonts w:ascii="Tahoma" w:hAnsi="Tahoma" w:cs="Tahoma"/>
          <w:sz w:val="18"/>
          <w:szCs w:val="18"/>
        </w:rPr>
        <w:t>Osoby uprawnione do porozumiewania się z Wykonawcami to:</w:t>
      </w:r>
    </w:p>
    <w:p w:rsidR="007B2A45" w:rsidRPr="002C0CB1" w:rsidRDefault="00B84F14" w:rsidP="002C0CB1">
      <w:pPr>
        <w:numPr>
          <w:ilvl w:val="4"/>
          <w:numId w:val="33"/>
        </w:numPr>
        <w:tabs>
          <w:tab w:val="left" w:pos="900"/>
          <w:tab w:val="left" w:pos="2869"/>
        </w:tabs>
        <w:suppressAutoHyphens/>
        <w:ind w:left="900" w:hanging="540"/>
        <w:rPr>
          <w:rFonts w:ascii="Tahoma" w:hAnsi="Tahoma" w:cs="Tahoma"/>
          <w:sz w:val="18"/>
          <w:szCs w:val="18"/>
        </w:rPr>
      </w:pPr>
      <w:r w:rsidRPr="002C0CB1">
        <w:rPr>
          <w:rFonts w:ascii="Tahoma" w:hAnsi="Tahoma" w:cs="Tahoma"/>
          <w:sz w:val="18"/>
          <w:szCs w:val="18"/>
        </w:rPr>
        <w:t>w sprawach merytorycznych:</w:t>
      </w:r>
      <w:r w:rsidRPr="002C0CB1">
        <w:rPr>
          <w:rFonts w:ascii="Tahoma" w:hAnsi="Tahoma" w:cs="Tahoma"/>
          <w:sz w:val="18"/>
          <w:szCs w:val="18"/>
        </w:rPr>
        <w:br/>
      </w:r>
      <w:r w:rsidR="00A63577">
        <w:rPr>
          <w:rFonts w:ascii="Tahoma" w:hAnsi="Tahoma" w:cs="Tahoma"/>
          <w:b/>
          <w:sz w:val="18"/>
          <w:szCs w:val="18"/>
        </w:rPr>
        <w:t>Joana</w:t>
      </w:r>
      <w:r w:rsidR="002C0CB1" w:rsidRPr="002C0CB1">
        <w:rPr>
          <w:rFonts w:ascii="Tahoma" w:hAnsi="Tahoma" w:cs="Tahoma"/>
          <w:b/>
          <w:sz w:val="18"/>
          <w:szCs w:val="18"/>
        </w:rPr>
        <w:t xml:space="preserve"> Sanig</w:t>
      </w:r>
      <w:r w:rsidR="002C0CB1">
        <w:rPr>
          <w:rFonts w:ascii="Tahoma" w:hAnsi="Tahoma" w:cs="Tahoma"/>
          <w:b/>
          <w:sz w:val="18"/>
          <w:szCs w:val="18"/>
        </w:rPr>
        <w:t>ó</w:t>
      </w:r>
      <w:r w:rsidR="002C0CB1" w:rsidRPr="002C0CB1">
        <w:rPr>
          <w:rFonts w:ascii="Tahoma" w:hAnsi="Tahoma" w:cs="Tahoma"/>
          <w:b/>
          <w:sz w:val="18"/>
          <w:szCs w:val="18"/>
        </w:rPr>
        <w:t>rska</w:t>
      </w:r>
      <w:r w:rsidRPr="002C0CB1">
        <w:rPr>
          <w:rFonts w:ascii="Tahoma" w:hAnsi="Tahoma" w:cs="Tahoma"/>
          <w:b/>
          <w:sz w:val="18"/>
          <w:szCs w:val="18"/>
        </w:rPr>
        <w:t xml:space="preserve"> – tel. 42 686 </w:t>
      </w:r>
      <w:r w:rsidR="002C0CB1" w:rsidRPr="002C0CB1">
        <w:rPr>
          <w:rFonts w:ascii="Tahoma" w:hAnsi="Tahoma" w:cs="Tahoma"/>
          <w:b/>
          <w:sz w:val="18"/>
          <w:szCs w:val="18"/>
        </w:rPr>
        <w:t>47-89</w:t>
      </w:r>
      <w:bookmarkStart w:id="23" w:name="__RefHeading__9012_1291909319"/>
      <w:bookmarkEnd w:id="23"/>
    </w:p>
    <w:p w:rsidR="007B2A45" w:rsidRDefault="00B84F14">
      <w:pPr>
        <w:pStyle w:val="Nagwek1"/>
        <w:spacing w:after="0"/>
        <w:ind w:left="180"/>
        <w:rPr>
          <w:rFonts w:ascii="Tahoma" w:hAnsi="Tahoma" w:cs="Tahoma"/>
          <w:color w:val="000000"/>
          <w:sz w:val="20"/>
          <w:szCs w:val="20"/>
        </w:rPr>
      </w:pPr>
      <w:bookmarkStart w:id="24" w:name="_Toc353095714"/>
      <w:r>
        <w:rPr>
          <w:rFonts w:ascii="Tahoma" w:hAnsi="Tahoma" w:cs="Tahoma"/>
          <w:color w:val="000000"/>
          <w:sz w:val="20"/>
          <w:szCs w:val="20"/>
        </w:rPr>
        <w:lastRenderedPageBreak/>
        <w:t>XV .TERMIN ZWIĄZANIA OFERTĄ</w:t>
      </w:r>
      <w:bookmarkEnd w:id="24"/>
    </w:p>
    <w:p w:rsidR="007B2A45" w:rsidRDefault="007B2A45">
      <w:pPr>
        <w:rPr>
          <w:rFonts w:ascii="Tahoma" w:hAnsi="Tahoma" w:cs="Tahoma"/>
          <w:color w:val="000000"/>
        </w:rPr>
      </w:pPr>
    </w:p>
    <w:p w:rsidR="007B2A45" w:rsidRDefault="00B84F14">
      <w:pPr>
        <w:numPr>
          <w:ilvl w:val="0"/>
          <w:numId w:val="3"/>
        </w:numPr>
        <w:tabs>
          <w:tab w:val="clear" w:pos="720"/>
          <w:tab w:val="num" w:pos="540"/>
        </w:tabs>
        <w:spacing w:line="240" w:lineRule="atLeast"/>
        <w:ind w:left="539" w:hanging="539"/>
        <w:rPr>
          <w:rFonts w:ascii="Tahoma" w:hAnsi="Tahoma" w:cs="Tahoma"/>
          <w:b/>
          <w:color w:val="000000"/>
          <w:sz w:val="18"/>
          <w:szCs w:val="18"/>
        </w:rPr>
      </w:pPr>
      <w:r>
        <w:rPr>
          <w:rFonts w:ascii="Tahoma" w:hAnsi="Tahoma" w:cs="Tahoma"/>
          <w:color w:val="000000"/>
          <w:sz w:val="18"/>
          <w:szCs w:val="18"/>
        </w:rPr>
        <w:t>Termin związania ofertą wynosi: 30 dni.</w:t>
      </w:r>
    </w:p>
    <w:p w:rsidR="007B2A45" w:rsidRDefault="00B84F14">
      <w:pPr>
        <w:numPr>
          <w:ilvl w:val="0"/>
          <w:numId w:val="3"/>
        </w:numPr>
        <w:tabs>
          <w:tab w:val="clear" w:pos="720"/>
          <w:tab w:val="num" w:pos="540"/>
        </w:tabs>
        <w:spacing w:line="240" w:lineRule="atLeast"/>
        <w:ind w:left="539" w:hanging="539"/>
        <w:rPr>
          <w:rFonts w:ascii="Tahoma" w:hAnsi="Tahoma" w:cs="Tahoma"/>
          <w:b/>
          <w:color w:val="000000"/>
          <w:sz w:val="20"/>
          <w:szCs w:val="20"/>
        </w:rPr>
      </w:pPr>
      <w:r>
        <w:rPr>
          <w:rFonts w:ascii="Tahoma" w:hAnsi="Tahoma" w:cs="Tahoma"/>
          <w:color w:val="000000"/>
          <w:sz w:val="18"/>
          <w:szCs w:val="18"/>
        </w:rPr>
        <w:t>Wykonawca samodzielnie lub na wniosek zamawiającego może przedłużyć termin związania ofertą, z tym że Zamawiający może tylko raz, co najmniej na 3 dni przed upływem terminu związania z ofertą zwrócić się do Wykonawcy o wyrażenie zgody na przedłużenie tego terminu o oznaczony okres, nie dłuższy niż 60 dni</w:t>
      </w:r>
      <w:r>
        <w:rPr>
          <w:rFonts w:ascii="Tahoma" w:hAnsi="Tahoma" w:cs="Tahoma"/>
          <w:color w:val="000000"/>
          <w:sz w:val="20"/>
          <w:szCs w:val="20"/>
        </w:rPr>
        <w:t>.</w:t>
      </w:r>
    </w:p>
    <w:p w:rsidR="007B2A45" w:rsidRDefault="007B2A45">
      <w:pPr>
        <w:spacing w:line="240" w:lineRule="atLeast"/>
        <w:ind w:left="539"/>
        <w:rPr>
          <w:rFonts w:ascii="Tahoma" w:hAnsi="Tahoma" w:cs="Tahoma"/>
          <w:b/>
          <w:color w:val="000000"/>
          <w:sz w:val="20"/>
          <w:szCs w:val="20"/>
        </w:rPr>
      </w:pPr>
    </w:p>
    <w:p w:rsidR="007B2A45" w:rsidRDefault="00B84F14" w:rsidP="00D17C78">
      <w:pPr>
        <w:pStyle w:val="Nagwek1"/>
        <w:numPr>
          <w:ilvl w:val="2"/>
          <w:numId w:val="3"/>
        </w:numPr>
        <w:spacing w:after="0"/>
        <w:jc w:val="both"/>
        <w:rPr>
          <w:rFonts w:ascii="Tahoma" w:hAnsi="Tahoma" w:cs="Tahoma"/>
          <w:color w:val="000000"/>
          <w:sz w:val="20"/>
          <w:szCs w:val="20"/>
        </w:rPr>
      </w:pPr>
      <w:bookmarkStart w:id="25" w:name="_Toc353095715"/>
      <w:r>
        <w:rPr>
          <w:rFonts w:ascii="Tahoma" w:hAnsi="Tahoma" w:cs="Tahoma"/>
          <w:color w:val="000000"/>
          <w:sz w:val="20"/>
          <w:szCs w:val="20"/>
        </w:rPr>
        <w:t>OPIS SPOSOBU PRZYGOTOWANIA OFERT</w:t>
      </w:r>
      <w:bookmarkEnd w:id="25"/>
    </w:p>
    <w:p w:rsidR="007B2A45" w:rsidRDefault="007B2A45">
      <w:pPr>
        <w:rPr>
          <w:rFonts w:ascii="Tahoma" w:hAnsi="Tahoma" w:cs="Tahoma"/>
        </w:rPr>
      </w:pP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Wykonawca może złożyć jedną ofertę.</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Ofertę składa się, pod rygorem nieważności, w formie pisemnej.</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Treść oferty musi odpowiadać treści niniejszej SIWZ.</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Oferta powinna być napisana w języku polskim (oferta i wszelkie inne dokumenty złożone w językach obcych powinny być przetłumaczone i poświadczone przez Wykonawcę), czytelnym pismem ręcznym nieścieralnym atramentem lub tuszem, bądź na maszynie lub komputerze oraz podpisana (czytelnie imię i nazwisko lub parafka + pieczątka imienna) przez osobę upoważnioną do reprezentowania Wykonawcy (zgodnie z dokumentem określającym status prawny Wykonawcy lub dołączonym do oferty pełnomocnictwem).</w:t>
      </w:r>
    </w:p>
    <w:p w:rsidR="00AB2065" w:rsidRPr="00D17C78" w:rsidRDefault="00B84F14" w:rsidP="00AB2065">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Aktualne pełnomocnictwo dla osoby lub osób upoważnionych do reprezentowania Wykonawcy, a w szczególności do podpisania oferty musi mieć formę oryginału lub kopii poświadczonej za zgodność z oryginałem.</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Dokumenty są składane w oryginale lub kopii poświadczonej za zgodność z oryginałem przez Wykonawcę. W przypadku Wykonawców wspólnie ubiegających się o udzielenie zamówienia oraz w przypadku innych podmiotów, na zasobach których Wykonawca polega na zasadach określonych w art. 26 ust. 2b ustawy – kopie dokumentów dotyczących odpowiednio Wykonawcy lub tych podmiotów są poświadczane za zgodność przez Wykonawcę lub te podmioty.</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Dokumenty składane w języku obcym są składane wraz z tłumaczeniem na język polski.</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Oferta musi być złożona na kolejno ponumerowanych stronach, a numeracja stron musi rozpoczynać się od numeru 1, umieszczonego na pierwszej stronie oferty; Zamawiający nie wymaga numerowania czystych stron, Zamawiający zaleca trwałe zespolenie oferty.</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Każda strona oferty powinna być podpisana przez osobę upoważnioną do podpisywania ofert (czytelnie imię i nazwisko lub parafka + pieczątka imienna).</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Każda poprawka w ofercie musi być podpisana przez osobę upoważnioną do podpisywania ofert.</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Wykonawca ponosi wszelkie koszty związane z przygotowaniem i złożeniem oferty.</w:t>
      </w:r>
    </w:p>
    <w:p w:rsidR="007B2A45" w:rsidRDefault="00B84F14">
      <w:pPr>
        <w:numPr>
          <w:ilvl w:val="0"/>
          <w:numId w:val="20"/>
        </w:numPr>
        <w:tabs>
          <w:tab w:val="left" w:pos="360"/>
        </w:tabs>
        <w:suppressAutoHyphens/>
        <w:spacing w:line="240" w:lineRule="atLeast"/>
        <w:ind w:left="360"/>
        <w:jc w:val="both"/>
        <w:rPr>
          <w:rFonts w:ascii="Tahoma" w:hAnsi="Tahoma" w:cs="Tahoma"/>
          <w:b/>
          <w:sz w:val="18"/>
          <w:szCs w:val="18"/>
        </w:rPr>
      </w:pPr>
      <w:r>
        <w:rPr>
          <w:rFonts w:ascii="Tahoma" w:hAnsi="Tahoma" w:cs="Tahoma"/>
          <w:b/>
          <w:sz w:val="18"/>
          <w:szCs w:val="18"/>
        </w:rPr>
        <w:t>Ofertę należy złożyć na całość zamówienia.</w:t>
      </w:r>
    </w:p>
    <w:p w:rsidR="00D66AF1" w:rsidRPr="002C0CB1" w:rsidRDefault="00B84F14" w:rsidP="00D66AF1">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Zamawiający prosi o wyraźne oznakowanie przez Wykonawców kart oferty zawierających informacje stanowiące tajemnicę przedsiębiorstwa w rozumieniu przepisów o zwalczaniu nieuczciwej konkurencji, które nie mogą być udostępnione innym uczestnikom postępowania. Ta część oferty winna być opakowana w sposób uniemożliwiający przeglądanie jej przez innych wykonawców.</w:t>
      </w:r>
    </w:p>
    <w:p w:rsidR="00D66AF1" w:rsidRDefault="00B84F14" w:rsidP="00AB2065">
      <w:pPr>
        <w:numPr>
          <w:ilvl w:val="0"/>
          <w:numId w:val="20"/>
        </w:numPr>
        <w:tabs>
          <w:tab w:val="left" w:pos="360"/>
        </w:tabs>
        <w:suppressAutoHyphens/>
        <w:spacing w:line="240" w:lineRule="atLeast"/>
        <w:ind w:left="360"/>
        <w:jc w:val="both"/>
        <w:rPr>
          <w:rFonts w:ascii="Tahoma" w:hAnsi="Tahoma" w:cs="Tahoma"/>
          <w:sz w:val="18"/>
          <w:szCs w:val="18"/>
        </w:rPr>
      </w:pPr>
      <w:r w:rsidRPr="00AB2065">
        <w:rPr>
          <w:rFonts w:ascii="Tahoma" w:hAnsi="Tahoma" w:cs="Tahoma"/>
          <w:sz w:val="18"/>
          <w:szCs w:val="18"/>
        </w:rPr>
        <w:t xml:space="preserve">Ofertę wraz z wszystkimi załącznikami na ponumerowanych stronach (prosimy o dołączenie dokumentów w kolejności określonej w pkt </w:t>
      </w:r>
      <w:r w:rsidRPr="00AB2065">
        <w:rPr>
          <w:rFonts w:ascii="Tahoma" w:hAnsi="Tahoma" w:cs="Tahoma"/>
          <w:b/>
          <w:sz w:val="18"/>
          <w:szCs w:val="18"/>
        </w:rPr>
        <w:t>19)</w:t>
      </w:r>
      <w:r w:rsidRPr="00AB2065">
        <w:rPr>
          <w:rFonts w:ascii="Tahoma" w:hAnsi="Tahoma" w:cs="Tahoma"/>
          <w:sz w:val="18"/>
          <w:szCs w:val="18"/>
        </w:rPr>
        <w:t xml:space="preserve"> należy złożyć w zamkniętej kopercie zaadresowanej na zamawiającego i opatrzyć napisem:</w:t>
      </w:r>
    </w:p>
    <w:p w:rsidR="00AB2065" w:rsidRPr="00AB2065" w:rsidRDefault="00B84F14" w:rsidP="00D66AF1">
      <w:pPr>
        <w:tabs>
          <w:tab w:val="left" w:pos="360"/>
        </w:tabs>
        <w:suppressAutoHyphens/>
        <w:spacing w:line="240" w:lineRule="atLeast"/>
        <w:ind w:left="360"/>
        <w:jc w:val="both"/>
        <w:rPr>
          <w:rFonts w:ascii="Tahoma" w:hAnsi="Tahoma" w:cs="Tahoma"/>
          <w:sz w:val="18"/>
          <w:szCs w:val="18"/>
        </w:rPr>
      </w:pPr>
      <w:r w:rsidRPr="00AB2065">
        <w:rPr>
          <w:rFonts w:ascii="Tahoma" w:hAnsi="Tahoma" w:cs="Tahoma"/>
          <w:b/>
          <w:sz w:val="18"/>
          <w:szCs w:val="18"/>
        </w:rPr>
        <w:t>„Przetarg nieo</w:t>
      </w:r>
      <w:r w:rsidR="00A63577">
        <w:rPr>
          <w:rFonts w:ascii="Tahoma" w:hAnsi="Tahoma" w:cs="Tahoma"/>
          <w:b/>
          <w:sz w:val="18"/>
          <w:szCs w:val="18"/>
        </w:rPr>
        <w:t>graniczony nr 2</w:t>
      </w:r>
      <w:r w:rsidR="002C0CB1">
        <w:rPr>
          <w:rFonts w:ascii="Tahoma" w:hAnsi="Tahoma" w:cs="Tahoma"/>
          <w:b/>
          <w:sz w:val="18"/>
          <w:szCs w:val="18"/>
        </w:rPr>
        <w:t>/SP19</w:t>
      </w:r>
      <w:r w:rsidR="00681570" w:rsidRPr="00AB2065">
        <w:rPr>
          <w:rFonts w:ascii="Tahoma" w:hAnsi="Tahoma" w:cs="Tahoma"/>
          <w:b/>
          <w:sz w:val="18"/>
          <w:szCs w:val="18"/>
        </w:rPr>
        <w:t>/2018</w:t>
      </w:r>
      <w:r w:rsidRPr="00AB2065">
        <w:rPr>
          <w:rFonts w:ascii="Tahoma" w:hAnsi="Tahoma" w:cs="Tahoma"/>
          <w:b/>
          <w:sz w:val="18"/>
          <w:szCs w:val="18"/>
        </w:rPr>
        <w:t xml:space="preserve"> –</w:t>
      </w:r>
      <w:r w:rsidR="00AB2065" w:rsidRPr="00AB2065">
        <w:rPr>
          <w:rFonts w:ascii="Tahoma" w:hAnsi="Tahoma" w:cs="Tahoma"/>
          <w:b/>
          <w:sz w:val="18"/>
          <w:szCs w:val="18"/>
        </w:rPr>
        <w:t xml:space="preserve"> </w:t>
      </w:r>
      <w:r w:rsidR="002C0CB1">
        <w:rPr>
          <w:rFonts w:ascii="Tahoma" w:hAnsi="Tahoma"/>
          <w:b/>
          <w:sz w:val="18"/>
          <w:szCs w:val="18"/>
          <w:lang w:eastAsia="ar-SA"/>
        </w:rPr>
        <w:t>Budowa Tężni Solankowej dla Retkini-Zachód na terenie Szkoły Podstawowej nr 19 w Łodzi</w:t>
      </w:r>
    </w:p>
    <w:p w:rsidR="007B2A45" w:rsidRDefault="007B2A45" w:rsidP="00AB2065">
      <w:pPr>
        <w:tabs>
          <w:tab w:val="left" w:pos="360"/>
        </w:tabs>
        <w:suppressAutoHyphens/>
        <w:spacing w:line="240" w:lineRule="atLeast"/>
        <w:rPr>
          <w:rFonts w:ascii="Tahoma" w:hAnsi="Tahoma" w:cs="Tahoma"/>
          <w:b/>
          <w:sz w:val="18"/>
          <w:szCs w:val="18"/>
        </w:rPr>
      </w:pPr>
    </w:p>
    <w:p w:rsidR="007B2A45" w:rsidRDefault="00B84F14">
      <w:pPr>
        <w:tabs>
          <w:tab w:val="left" w:pos="2880"/>
          <w:tab w:val="left" w:pos="4140"/>
        </w:tabs>
        <w:spacing w:line="240" w:lineRule="atLeast"/>
        <w:ind w:left="2880" w:hanging="1980"/>
        <w:jc w:val="both"/>
        <w:rPr>
          <w:rFonts w:ascii="Tahoma" w:hAnsi="Tahoma" w:cs="Tahoma"/>
          <w:b/>
          <w:sz w:val="18"/>
          <w:szCs w:val="18"/>
          <w:vertAlign w:val="superscript"/>
        </w:rPr>
      </w:pPr>
      <w:r>
        <w:rPr>
          <w:rFonts w:ascii="Tahoma" w:hAnsi="Tahoma" w:cs="Tahoma"/>
          <w:b/>
          <w:sz w:val="18"/>
          <w:szCs w:val="18"/>
        </w:rPr>
        <w:t xml:space="preserve">Nie otwierać przed: </w:t>
      </w:r>
      <w:r>
        <w:rPr>
          <w:rFonts w:ascii="Tahoma" w:hAnsi="Tahoma" w:cs="Tahoma"/>
          <w:b/>
          <w:sz w:val="18"/>
          <w:szCs w:val="18"/>
        </w:rPr>
        <w:tab/>
        <w:t xml:space="preserve"> </w:t>
      </w:r>
      <w:r>
        <w:rPr>
          <w:rFonts w:ascii="Tahoma" w:hAnsi="Tahoma" w:cs="Tahoma"/>
          <w:b/>
          <w:sz w:val="18"/>
          <w:szCs w:val="18"/>
          <w:u w:val="dotted"/>
        </w:rPr>
        <w:tab/>
      </w:r>
      <w:r>
        <w:rPr>
          <w:rFonts w:ascii="Tahoma" w:hAnsi="Tahoma" w:cs="Tahoma"/>
          <w:b/>
          <w:sz w:val="18"/>
          <w:szCs w:val="18"/>
          <w:u w:val="dotted"/>
        </w:rPr>
        <w:br/>
      </w:r>
      <w:r>
        <w:rPr>
          <w:rFonts w:ascii="Tahoma" w:hAnsi="Tahoma" w:cs="Tahoma"/>
          <w:b/>
          <w:sz w:val="18"/>
          <w:szCs w:val="18"/>
          <w:vertAlign w:val="superscript"/>
        </w:rPr>
        <w:t>DATA I GODINA OTWARCIA</w:t>
      </w:r>
    </w:p>
    <w:p w:rsidR="007B2A45" w:rsidRDefault="00B84F14">
      <w:pPr>
        <w:tabs>
          <w:tab w:val="left" w:pos="2700"/>
        </w:tabs>
        <w:spacing w:line="240" w:lineRule="atLeast"/>
        <w:ind w:left="2700" w:hanging="1800"/>
        <w:jc w:val="both"/>
        <w:rPr>
          <w:rFonts w:ascii="Tahoma" w:hAnsi="Tahoma" w:cs="Tahoma"/>
          <w:b/>
          <w:sz w:val="18"/>
          <w:szCs w:val="18"/>
        </w:rPr>
      </w:pPr>
      <w:r>
        <w:rPr>
          <w:rFonts w:ascii="Tahoma" w:hAnsi="Tahoma" w:cs="Tahoma"/>
          <w:b/>
          <w:sz w:val="18"/>
          <w:szCs w:val="18"/>
        </w:rPr>
        <w:t>na kopercie należy podać nazwę i adres firmy.</w:t>
      </w:r>
    </w:p>
    <w:p w:rsidR="007B2A45" w:rsidRDefault="007B2A45">
      <w:pPr>
        <w:tabs>
          <w:tab w:val="left" w:pos="2700"/>
        </w:tabs>
        <w:spacing w:line="240" w:lineRule="atLeast"/>
        <w:ind w:left="2700" w:hanging="1800"/>
        <w:jc w:val="both"/>
        <w:rPr>
          <w:rFonts w:ascii="Tahoma" w:hAnsi="Tahoma" w:cs="Tahoma"/>
          <w:b/>
          <w:sz w:val="18"/>
          <w:szCs w:val="18"/>
        </w:rPr>
      </w:pPr>
    </w:p>
    <w:p w:rsidR="002C0CB1" w:rsidRPr="002C0CB1" w:rsidRDefault="00B84F14" w:rsidP="002C0CB1">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Koperta powinna być zamknięta i oznaczona w taki sposób, aby nie było możliwe zapoznanie się z treścią oferty przed upływem terminu otwarcia ofert oraz aby wyróżniała się spośród innej korespondencji – poprzez dopisanie na kopercie słowa „PRZETARG”.</w:t>
      </w: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Wykonawca może wprowadzić zmiany, poprawki, modyfikacje i uzupełnienia dotyczące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OFERTY". Koperty oznaczone ,,ZMIANA OFERTY" zostaną otwarte przy otwieraniu oferty wykonawcy, który wprowadził zmiany i po stwierdzeniu poprawności procedury dokonywania zmian, zostaną dołączone do oferty.</w:t>
      </w:r>
    </w:p>
    <w:p w:rsidR="002C0CB1" w:rsidRDefault="002C0CB1" w:rsidP="002C0CB1">
      <w:pPr>
        <w:tabs>
          <w:tab w:val="left" w:pos="360"/>
        </w:tabs>
        <w:suppressAutoHyphens/>
        <w:spacing w:line="240" w:lineRule="atLeast"/>
        <w:jc w:val="both"/>
        <w:rPr>
          <w:rFonts w:ascii="Tahoma" w:hAnsi="Tahoma" w:cs="Tahoma"/>
          <w:sz w:val="18"/>
          <w:szCs w:val="18"/>
        </w:rPr>
      </w:pPr>
    </w:p>
    <w:p w:rsidR="007B2A45" w:rsidRDefault="00B84F14">
      <w:pPr>
        <w:numPr>
          <w:ilvl w:val="0"/>
          <w:numId w:val="20"/>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lastRenderedPageBreak/>
        <w:t>Wykonawca ma prawo przed upływem terminu składania ofert wycofać się z postępowania poprzez złożenie  pisemnego powiadomienia, według tych samych zasad jak wprowadzanie zmian i poprawek z napisem na kopercie ,,WYCOFANIE OFERTY". Koperty oznakowane w ten sposób będą otwierane w pierwszej kolejności po potwierdzeniu poprawności postępowania wykonawcy oraz zgodności z danymi zamieszczonymi na kopercie wycofywanej oferty. Koperty z ofertami wycofanymi nie będą otwierane.</w:t>
      </w:r>
    </w:p>
    <w:p w:rsidR="007B2A45" w:rsidRDefault="00B84F14">
      <w:pPr>
        <w:numPr>
          <w:ilvl w:val="0"/>
          <w:numId w:val="20"/>
        </w:numPr>
        <w:tabs>
          <w:tab w:val="left" w:pos="360"/>
        </w:tabs>
        <w:suppressAutoHyphens/>
        <w:spacing w:line="240" w:lineRule="atLeast"/>
        <w:ind w:left="360"/>
        <w:jc w:val="both"/>
        <w:rPr>
          <w:rFonts w:ascii="Tahoma" w:hAnsi="Tahoma" w:cs="Tahoma"/>
          <w:b/>
          <w:sz w:val="18"/>
          <w:szCs w:val="18"/>
        </w:rPr>
      </w:pPr>
      <w:r>
        <w:rPr>
          <w:rFonts w:ascii="Tahoma" w:hAnsi="Tahoma" w:cs="Tahoma"/>
          <w:sz w:val="18"/>
          <w:szCs w:val="18"/>
        </w:rPr>
        <w:t>W przypadku dostarczania ofert pocztą / kurierem należy zaznaczyć na liście przewozowym, iż jest to oferta przetargowa – w przypadku braku takiego oznaczenia Zamawiający nie ponosi odpowiedzialności z tytułu doręczenia oferty w miejscu innym niż wskazane w SIWZ</w:t>
      </w:r>
      <w:r>
        <w:rPr>
          <w:rFonts w:ascii="Tahoma" w:hAnsi="Tahoma" w:cs="Tahoma"/>
          <w:b/>
          <w:sz w:val="18"/>
          <w:szCs w:val="18"/>
        </w:rPr>
        <w:t>.</w:t>
      </w:r>
    </w:p>
    <w:p w:rsidR="007B2A45" w:rsidRDefault="00B84F14">
      <w:pPr>
        <w:numPr>
          <w:ilvl w:val="0"/>
          <w:numId w:val="20"/>
        </w:numPr>
        <w:tabs>
          <w:tab w:val="left" w:pos="360"/>
        </w:tabs>
        <w:suppressAutoHyphens/>
        <w:spacing w:line="240" w:lineRule="atLeast"/>
        <w:ind w:left="360"/>
        <w:jc w:val="both"/>
        <w:rPr>
          <w:rFonts w:ascii="Tahoma" w:hAnsi="Tahoma" w:cs="Tahoma"/>
          <w:b/>
          <w:sz w:val="18"/>
          <w:szCs w:val="18"/>
        </w:rPr>
      </w:pPr>
      <w:bookmarkStart w:id="26" w:name="_Ref302034126"/>
      <w:r>
        <w:rPr>
          <w:rFonts w:ascii="Arial" w:hAnsi="Arial" w:cs="Arial"/>
          <w:color w:val="000000"/>
          <w:sz w:val="18"/>
          <w:szCs w:val="18"/>
        </w:rPr>
        <w:t>Na ofertę składają się:</w:t>
      </w:r>
      <w:bookmarkEnd w:id="26"/>
    </w:p>
    <w:p w:rsidR="007B2A45" w:rsidRDefault="00B84F14">
      <w:pPr>
        <w:pStyle w:val="Akapitzlist"/>
        <w:numPr>
          <w:ilvl w:val="7"/>
          <w:numId w:val="16"/>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Strona tytułowa oferty (</w:t>
      </w:r>
      <w:r>
        <w:rPr>
          <w:rFonts w:ascii="Tahoma" w:hAnsi="Tahoma" w:cs="Tahoma"/>
          <w:b/>
          <w:sz w:val="18"/>
          <w:szCs w:val="18"/>
        </w:rPr>
        <w:t>Załącznik nr 1</w:t>
      </w:r>
      <w:r>
        <w:rPr>
          <w:rFonts w:ascii="Tahoma" w:hAnsi="Tahoma" w:cs="Tahoma"/>
          <w:sz w:val="18"/>
          <w:szCs w:val="18"/>
        </w:rPr>
        <w:t>)</w:t>
      </w:r>
    </w:p>
    <w:p w:rsidR="007B2A45" w:rsidRDefault="00B84F14">
      <w:pPr>
        <w:pStyle w:val="Akapitzlist"/>
        <w:numPr>
          <w:ilvl w:val="7"/>
          <w:numId w:val="16"/>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Specyfikacja cenowa oferty (</w:t>
      </w:r>
      <w:r>
        <w:rPr>
          <w:rFonts w:ascii="Tahoma" w:hAnsi="Tahoma" w:cs="Tahoma"/>
          <w:b/>
          <w:sz w:val="18"/>
          <w:szCs w:val="18"/>
        </w:rPr>
        <w:t>Załącznik nr 1A</w:t>
      </w:r>
      <w:r>
        <w:rPr>
          <w:rFonts w:ascii="Tahoma" w:hAnsi="Tahoma" w:cs="Tahoma"/>
          <w:sz w:val="18"/>
          <w:szCs w:val="18"/>
        </w:rPr>
        <w:t>)</w:t>
      </w:r>
    </w:p>
    <w:p w:rsidR="007B2A45" w:rsidRDefault="00B84F14">
      <w:pPr>
        <w:pStyle w:val="Akapitzlist"/>
        <w:numPr>
          <w:ilvl w:val="7"/>
          <w:numId w:val="16"/>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 xml:space="preserve">Formularz oferty  </w:t>
      </w:r>
      <w:r>
        <w:rPr>
          <w:rFonts w:ascii="Tahoma" w:hAnsi="Tahoma" w:cs="Tahoma"/>
          <w:b/>
          <w:sz w:val="18"/>
          <w:szCs w:val="18"/>
        </w:rPr>
        <w:t>(Załącznik Nr 2)</w:t>
      </w:r>
    </w:p>
    <w:p w:rsidR="007B2A45" w:rsidRDefault="00B84F14">
      <w:pPr>
        <w:pStyle w:val="Akapitzlist"/>
        <w:numPr>
          <w:ilvl w:val="7"/>
          <w:numId w:val="16"/>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Oświadczenia Wykonawcy dot. warunków udziału w postępowaniu (</w:t>
      </w:r>
      <w:r>
        <w:rPr>
          <w:rFonts w:ascii="Tahoma" w:hAnsi="Tahoma" w:cs="Tahoma"/>
          <w:b/>
          <w:sz w:val="18"/>
          <w:szCs w:val="18"/>
        </w:rPr>
        <w:t>Załącznik Nr 3</w:t>
      </w:r>
      <w:r>
        <w:rPr>
          <w:rFonts w:ascii="Tahoma" w:hAnsi="Tahoma" w:cs="Tahoma"/>
          <w:sz w:val="18"/>
          <w:szCs w:val="18"/>
        </w:rPr>
        <w:t>)</w:t>
      </w:r>
    </w:p>
    <w:p w:rsidR="007B2A45" w:rsidRDefault="00B84F14">
      <w:pPr>
        <w:pStyle w:val="Akapitzlist"/>
        <w:numPr>
          <w:ilvl w:val="7"/>
          <w:numId w:val="16"/>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Oświadczenie Wykonawcy dot. przesłanki wykluczenia z postępowania (</w:t>
      </w:r>
      <w:r>
        <w:rPr>
          <w:rFonts w:ascii="Tahoma" w:hAnsi="Tahoma" w:cs="Tahoma"/>
          <w:b/>
          <w:sz w:val="18"/>
          <w:szCs w:val="18"/>
        </w:rPr>
        <w:t>Załącznik Nr 4</w:t>
      </w:r>
      <w:r>
        <w:rPr>
          <w:rFonts w:ascii="Tahoma" w:hAnsi="Tahoma" w:cs="Tahoma"/>
          <w:sz w:val="18"/>
          <w:szCs w:val="18"/>
        </w:rPr>
        <w:t>)</w:t>
      </w:r>
    </w:p>
    <w:p w:rsidR="00AB2065" w:rsidRDefault="00AB2065">
      <w:pPr>
        <w:pStyle w:val="Akapitzlist"/>
        <w:numPr>
          <w:ilvl w:val="7"/>
          <w:numId w:val="16"/>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 xml:space="preserve">Oświadczenie RODO </w:t>
      </w:r>
      <w:r w:rsidRPr="00AB2065">
        <w:rPr>
          <w:rFonts w:ascii="Tahoma" w:hAnsi="Tahoma" w:cs="Tahoma"/>
          <w:b/>
          <w:sz w:val="18"/>
          <w:szCs w:val="18"/>
        </w:rPr>
        <w:t>(Załącznik nr 14)</w:t>
      </w:r>
    </w:p>
    <w:p w:rsidR="007B2A45" w:rsidRDefault="007B2A45" w:rsidP="00D17C78">
      <w:pPr>
        <w:jc w:val="both"/>
        <w:rPr>
          <w:rFonts w:ascii="Arial" w:hAnsi="Arial" w:cs="Arial"/>
          <w:color w:val="000000"/>
          <w:sz w:val="18"/>
          <w:szCs w:val="18"/>
        </w:rPr>
      </w:pPr>
    </w:p>
    <w:p w:rsidR="007B2A45" w:rsidRDefault="00B84F14" w:rsidP="00D17C78">
      <w:pPr>
        <w:pStyle w:val="Nagwek1"/>
        <w:numPr>
          <w:ilvl w:val="2"/>
          <w:numId w:val="3"/>
        </w:numPr>
        <w:spacing w:after="0"/>
        <w:rPr>
          <w:rFonts w:ascii="Tahoma" w:hAnsi="Tahoma" w:cs="Tahoma"/>
          <w:color w:val="000000"/>
          <w:sz w:val="20"/>
          <w:szCs w:val="20"/>
        </w:rPr>
      </w:pPr>
      <w:bookmarkStart w:id="27" w:name="_Toc353095716"/>
      <w:r>
        <w:rPr>
          <w:rFonts w:ascii="Tahoma" w:hAnsi="Tahoma" w:cs="Tahoma"/>
          <w:color w:val="000000"/>
          <w:sz w:val="20"/>
          <w:szCs w:val="20"/>
        </w:rPr>
        <w:t>MIEJSCE ORAZ TERMIN SKŁADANIA I OTWARCIA OFERT</w:t>
      </w:r>
      <w:bookmarkEnd w:id="27"/>
    </w:p>
    <w:p w:rsidR="007B2A45" w:rsidRDefault="007B2A45">
      <w:pPr>
        <w:spacing w:line="240" w:lineRule="atLeast"/>
      </w:pPr>
    </w:p>
    <w:p w:rsidR="007B2A45" w:rsidRDefault="00B84F14">
      <w:pPr>
        <w:numPr>
          <w:ilvl w:val="0"/>
          <w:numId w:val="1"/>
        </w:numPr>
        <w:tabs>
          <w:tab w:val="clear" w:pos="870"/>
          <w:tab w:val="num" w:pos="426"/>
        </w:tabs>
        <w:spacing w:line="240" w:lineRule="atLeast"/>
        <w:ind w:left="426"/>
        <w:jc w:val="both"/>
        <w:rPr>
          <w:rFonts w:ascii="Tahoma" w:hAnsi="Tahoma" w:cs="Tahoma"/>
          <w:b/>
          <w:sz w:val="18"/>
          <w:szCs w:val="18"/>
        </w:rPr>
      </w:pPr>
      <w:r>
        <w:rPr>
          <w:rFonts w:ascii="Tahoma" w:hAnsi="Tahoma" w:cs="Tahoma"/>
          <w:sz w:val="18"/>
        </w:rPr>
        <w:t xml:space="preserve">Ofertę należy złożyć w siedzibie zamawiającego </w:t>
      </w:r>
      <w:r w:rsidR="00A63577">
        <w:rPr>
          <w:rFonts w:ascii="Tahoma" w:hAnsi="Tahoma" w:cs="Tahoma"/>
          <w:b/>
          <w:sz w:val="18"/>
        </w:rPr>
        <w:t>do dnia 12.07.2018r. do godz. 08</w:t>
      </w:r>
      <w:r>
        <w:rPr>
          <w:rFonts w:ascii="Tahoma" w:hAnsi="Tahoma" w:cs="Tahoma"/>
          <w:b/>
          <w:sz w:val="18"/>
        </w:rPr>
        <w:t>:00</w:t>
      </w:r>
      <w:r>
        <w:rPr>
          <w:rFonts w:ascii="Tahoma" w:hAnsi="Tahoma" w:cs="Tahoma"/>
          <w:sz w:val="18"/>
        </w:rPr>
        <w:t xml:space="preserve"> w </w:t>
      </w:r>
      <w:r>
        <w:rPr>
          <w:rFonts w:ascii="Tahoma" w:hAnsi="Tahoma" w:cs="Tahoma"/>
          <w:b/>
          <w:sz w:val="18"/>
        </w:rPr>
        <w:t>Sekret</w:t>
      </w:r>
      <w:r w:rsidR="00336951">
        <w:rPr>
          <w:rFonts w:ascii="Tahoma" w:hAnsi="Tahoma" w:cs="Tahoma"/>
          <w:b/>
          <w:sz w:val="18"/>
        </w:rPr>
        <w:t xml:space="preserve">ariacie </w:t>
      </w:r>
      <w:r w:rsidR="002C0CB1">
        <w:rPr>
          <w:rFonts w:ascii="Tahoma" w:hAnsi="Tahoma" w:cs="Tahoma"/>
          <w:b/>
          <w:sz w:val="18"/>
        </w:rPr>
        <w:t>Szkoła Podstawowa</w:t>
      </w:r>
      <w:r w:rsidR="00336951">
        <w:rPr>
          <w:rFonts w:ascii="Tahoma" w:hAnsi="Tahoma" w:cs="Tahoma"/>
          <w:b/>
          <w:sz w:val="18"/>
        </w:rPr>
        <w:t xml:space="preserve"> Nr </w:t>
      </w:r>
      <w:r w:rsidR="002C0CB1">
        <w:rPr>
          <w:rFonts w:ascii="Tahoma" w:hAnsi="Tahoma" w:cs="Tahoma"/>
          <w:b/>
          <w:sz w:val="18"/>
        </w:rPr>
        <w:t>1</w:t>
      </w:r>
      <w:r w:rsidR="00D66AF1">
        <w:rPr>
          <w:rFonts w:ascii="Tahoma" w:hAnsi="Tahoma" w:cs="Tahoma"/>
          <w:b/>
          <w:sz w:val="18"/>
        </w:rPr>
        <w:t>9</w:t>
      </w:r>
      <w:r w:rsidR="00336951">
        <w:rPr>
          <w:rFonts w:ascii="Tahoma" w:hAnsi="Tahoma" w:cs="Tahoma"/>
          <w:b/>
          <w:sz w:val="18"/>
        </w:rPr>
        <w:t xml:space="preserve"> w Łodzi, </w:t>
      </w:r>
      <w:r w:rsidR="002C0CB1">
        <w:rPr>
          <w:rFonts w:ascii="Tahoma" w:hAnsi="Tahoma" w:cs="Tahoma"/>
          <w:b/>
          <w:sz w:val="18"/>
        </w:rPr>
        <w:t>94-108</w:t>
      </w:r>
      <w:r>
        <w:rPr>
          <w:rFonts w:ascii="Tahoma" w:hAnsi="Tahoma" w:cs="Tahoma"/>
          <w:b/>
          <w:sz w:val="18"/>
        </w:rPr>
        <w:t xml:space="preserve"> Łódź,  ul. </w:t>
      </w:r>
      <w:r w:rsidR="002C0CB1">
        <w:rPr>
          <w:rFonts w:ascii="Tahoma" w:hAnsi="Tahoma" w:cs="Tahoma"/>
          <w:b/>
          <w:sz w:val="18"/>
        </w:rPr>
        <w:t>Balonowa 1</w:t>
      </w:r>
    </w:p>
    <w:p w:rsidR="007B2A45" w:rsidRDefault="00B84F14">
      <w:pPr>
        <w:numPr>
          <w:ilvl w:val="0"/>
          <w:numId w:val="1"/>
        </w:numPr>
        <w:tabs>
          <w:tab w:val="clear" w:pos="870"/>
          <w:tab w:val="num" w:pos="426"/>
        </w:tabs>
        <w:spacing w:line="240" w:lineRule="atLeast"/>
        <w:ind w:left="426"/>
        <w:jc w:val="both"/>
        <w:rPr>
          <w:rFonts w:ascii="Tahoma" w:hAnsi="Tahoma" w:cs="Tahoma"/>
          <w:b/>
          <w:sz w:val="18"/>
          <w:szCs w:val="18"/>
        </w:rPr>
      </w:pPr>
      <w:r>
        <w:rPr>
          <w:rFonts w:ascii="Tahoma" w:hAnsi="Tahoma" w:cs="Tahoma"/>
          <w:sz w:val="18"/>
        </w:rPr>
        <w:t>Ofertę złożoną po terminie zwraca się Wykonawcy niezwłocznie.</w:t>
      </w:r>
    </w:p>
    <w:p w:rsidR="007B2A45" w:rsidRDefault="00B84F14">
      <w:pPr>
        <w:numPr>
          <w:ilvl w:val="0"/>
          <w:numId w:val="1"/>
        </w:numPr>
        <w:tabs>
          <w:tab w:val="clear" w:pos="870"/>
          <w:tab w:val="num" w:pos="426"/>
        </w:tabs>
        <w:spacing w:line="240" w:lineRule="atLeast"/>
        <w:ind w:left="426"/>
        <w:jc w:val="both"/>
        <w:rPr>
          <w:rFonts w:ascii="Tahoma" w:hAnsi="Tahoma" w:cs="Tahoma"/>
          <w:b/>
          <w:sz w:val="18"/>
          <w:szCs w:val="18"/>
        </w:rPr>
      </w:pPr>
      <w:r>
        <w:rPr>
          <w:rFonts w:ascii="Tahoma" w:hAnsi="Tahoma" w:cs="Tahoma"/>
          <w:sz w:val="18"/>
        </w:rPr>
        <w:t xml:space="preserve">Otwarcie ofert nastąpi </w:t>
      </w:r>
      <w:r w:rsidR="00A63577">
        <w:rPr>
          <w:rFonts w:ascii="Tahoma" w:hAnsi="Tahoma" w:cs="Tahoma"/>
          <w:b/>
          <w:sz w:val="18"/>
        </w:rPr>
        <w:t>w dniu 12.07.2018r. o godz. 08</w:t>
      </w:r>
      <w:r w:rsidR="00D17C78">
        <w:rPr>
          <w:rFonts w:ascii="Tahoma" w:hAnsi="Tahoma" w:cs="Tahoma"/>
          <w:b/>
          <w:sz w:val="18"/>
        </w:rPr>
        <w:t>:30</w:t>
      </w:r>
      <w:r>
        <w:rPr>
          <w:rFonts w:ascii="Tahoma" w:hAnsi="Tahoma" w:cs="Tahoma"/>
          <w:sz w:val="18"/>
        </w:rPr>
        <w:t xml:space="preserve"> w </w:t>
      </w:r>
      <w:r>
        <w:rPr>
          <w:rFonts w:ascii="Tahoma" w:hAnsi="Tahoma" w:cs="Tahoma"/>
          <w:b/>
          <w:sz w:val="18"/>
        </w:rPr>
        <w:t>gabinecie Dyrektora.</w:t>
      </w:r>
    </w:p>
    <w:p w:rsidR="007B2A45" w:rsidRPr="00B84F14" w:rsidRDefault="00B84F14">
      <w:pPr>
        <w:numPr>
          <w:ilvl w:val="0"/>
          <w:numId w:val="1"/>
        </w:numPr>
        <w:tabs>
          <w:tab w:val="clear" w:pos="870"/>
          <w:tab w:val="num" w:pos="426"/>
        </w:tabs>
        <w:spacing w:line="240" w:lineRule="atLeast"/>
        <w:ind w:left="426"/>
        <w:jc w:val="both"/>
        <w:rPr>
          <w:rFonts w:ascii="Tahoma" w:hAnsi="Tahoma" w:cs="Tahoma"/>
          <w:b/>
          <w:sz w:val="18"/>
          <w:szCs w:val="18"/>
        </w:rPr>
      </w:pPr>
      <w:r>
        <w:rPr>
          <w:rFonts w:ascii="Tahoma" w:hAnsi="Tahoma" w:cs="Tahoma"/>
          <w:sz w:val="18"/>
        </w:rPr>
        <w:t>Otwarcie ofert jest jawne.</w:t>
      </w:r>
    </w:p>
    <w:p w:rsidR="00B84F14" w:rsidRPr="00B84F14" w:rsidRDefault="00B84F14" w:rsidP="00B84F14">
      <w:pPr>
        <w:numPr>
          <w:ilvl w:val="0"/>
          <w:numId w:val="1"/>
        </w:numPr>
        <w:tabs>
          <w:tab w:val="clear" w:pos="870"/>
          <w:tab w:val="num" w:pos="426"/>
        </w:tabs>
        <w:spacing w:line="240" w:lineRule="atLeast"/>
        <w:ind w:left="426"/>
        <w:jc w:val="both"/>
        <w:rPr>
          <w:rFonts w:ascii="Tahoma" w:hAnsi="Tahoma" w:cs="Tahoma"/>
          <w:b/>
          <w:sz w:val="18"/>
          <w:szCs w:val="18"/>
        </w:rPr>
      </w:pPr>
      <w:bookmarkStart w:id="28" w:name="_Toc353095717"/>
      <w:r w:rsidRPr="00B84F14">
        <w:rPr>
          <w:rFonts w:ascii="Tahoma" w:hAnsi="Tahoma" w:cs="Tahoma"/>
          <w:sz w:val="18"/>
          <w:szCs w:val="18"/>
        </w:rPr>
        <w:t>Przed otwarciem ofert Zamawiający poda kwotę jaką zamierza przeznaczyć na sfinansowanie zamówienia.</w:t>
      </w:r>
    </w:p>
    <w:p w:rsidR="00B84F14" w:rsidRPr="00B84F14" w:rsidRDefault="00B84F14" w:rsidP="00B84F14">
      <w:pPr>
        <w:numPr>
          <w:ilvl w:val="0"/>
          <w:numId w:val="1"/>
        </w:numPr>
        <w:tabs>
          <w:tab w:val="clear" w:pos="870"/>
          <w:tab w:val="num" w:pos="426"/>
        </w:tabs>
        <w:spacing w:line="240" w:lineRule="atLeast"/>
        <w:ind w:left="426"/>
        <w:jc w:val="both"/>
        <w:rPr>
          <w:rFonts w:ascii="Tahoma" w:hAnsi="Tahoma" w:cs="Tahoma"/>
          <w:b/>
          <w:sz w:val="18"/>
          <w:szCs w:val="18"/>
        </w:rPr>
      </w:pPr>
      <w:r w:rsidRPr="00B84F14">
        <w:rPr>
          <w:rFonts w:ascii="Tahoma" w:hAnsi="Tahoma" w:cs="Tahoma"/>
          <w:sz w:val="18"/>
          <w:szCs w:val="18"/>
        </w:rPr>
        <w:t>Podczas otwarcia ofert Zamawiający poda nazwy (firmy) oraz adresy Wykonawców, a także informacje dotyczące ceny, terminu wykonania, okresu gwarancji i warunków płatności zawartych w ofertach.</w:t>
      </w:r>
    </w:p>
    <w:p w:rsidR="00B84F14" w:rsidRPr="00B84F14" w:rsidRDefault="00B84F14" w:rsidP="00B84F14">
      <w:pPr>
        <w:numPr>
          <w:ilvl w:val="0"/>
          <w:numId w:val="1"/>
        </w:numPr>
        <w:tabs>
          <w:tab w:val="clear" w:pos="870"/>
          <w:tab w:val="num" w:pos="426"/>
        </w:tabs>
        <w:spacing w:line="240" w:lineRule="atLeast"/>
        <w:ind w:left="426"/>
        <w:jc w:val="both"/>
        <w:rPr>
          <w:rFonts w:ascii="Tahoma" w:hAnsi="Tahoma" w:cs="Tahoma"/>
          <w:b/>
          <w:sz w:val="18"/>
          <w:szCs w:val="18"/>
        </w:rPr>
      </w:pPr>
      <w:r w:rsidRPr="00B84F14">
        <w:rPr>
          <w:rFonts w:ascii="Tahoma" w:hAnsi="Tahoma" w:cs="Tahoma"/>
          <w:sz w:val="18"/>
          <w:szCs w:val="18"/>
        </w:rPr>
        <w:t>Niezwłoczne po otwarciu ofert zamawiający zamieszcza na stronie internetowej informacje dotyczące:</w:t>
      </w:r>
    </w:p>
    <w:p w:rsidR="00B84F14" w:rsidRDefault="00B84F14" w:rsidP="00B84F14">
      <w:pPr>
        <w:numPr>
          <w:ilvl w:val="0"/>
          <w:numId w:val="45"/>
        </w:numPr>
        <w:spacing w:line="240" w:lineRule="exact"/>
        <w:jc w:val="both"/>
        <w:rPr>
          <w:rFonts w:ascii="Tahoma" w:hAnsi="Tahoma" w:cs="Tahoma"/>
          <w:sz w:val="18"/>
          <w:szCs w:val="18"/>
        </w:rPr>
      </w:pPr>
      <w:r>
        <w:rPr>
          <w:rFonts w:ascii="Tahoma" w:hAnsi="Tahoma" w:cs="Tahoma"/>
          <w:sz w:val="18"/>
          <w:szCs w:val="18"/>
        </w:rPr>
        <w:t>kwoty, jaką zamierza przeznaczyć na sfinansowanie zamówienia;</w:t>
      </w:r>
    </w:p>
    <w:p w:rsidR="00B84F14" w:rsidRDefault="00B84F14" w:rsidP="00B84F14">
      <w:pPr>
        <w:numPr>
          <w:ilvl w:val="0"/>
          <w:numId w:val="45"/>
        </w:numPr>
        <w:spacing w:line="240" w:lineRule="exact"/>
        <w:jc w:val="both"/>
        <w:rPr>
          <w:rFonts w:ascii="Tahoma" w:hAnsi="Tahoma" w:cs="Tahoma"/>
          <w:sz w:val="18"/>
          <w:szCs w:val="18"/>
        </w:rPr>
      </w:pPr>
      <w:r>
        <w:rPr>
          <w:rFonts w:ascii="Tahoma" w:hAnsi="Tahoma" w:cs="Tahoma"/>
          <w:sz w:val="18"/>
          <w:szCs w:val="18"/>
        </w:rPr>
        <w:t>firm oraz adresów wykonawców, którzy złożyli oferty w terminie;</w:t>
      </w:r>
    </w:p>
    <w:p w:rsidR="00B84F14" w:rsidRDefault="00B84F14" w:rsidP="00B84F14">
      <w:pPr>
        <w:numPr>
          <w:ilvl w:val="0"/>
          <w:numId w:val="45"/>
        </w:numPr>
        <w:spacing w:line="240" w:lineRule="exact"/>
        <w:jc w:val="both"/>
        <w:rPr>
          <w:rFonts w:ascii="Tahoma" w:hAnsi="Tahoma" w:cs="Tahoma"/>
          <w:sz w:val="18"/>
          <w:szCs w:val="18"/>
        </w:rPr>
      </w:pPr>
      <w:r>
        <w:rPr>
          <w:rFonts w:ascii="Tahoma" w:hAnsi="Tahoma" w:cs="Tahoma"/>
          <w:sz w:val="18"/>
          <w:szCs w:val="18"/>
        </w:rPr>
        <w:t>ceny i terminu wykonania zamówienia, okresu gwarancji i warunków płatności zawartych w ofertach.</w:t>
      </w:r>
    </w:p>
    <w:p w:rsidR="00D17C78" w:rsidRPr="009E63BC" w:rsidRDefault="00B84F14" w:rsidP="00D17C78">
      <w:pPr>
        <w:numPr>
          <w:ilvl w:val="0"/>
          <w:numId w:val="1"/>
        </w:numPr>
        <w:tabs>
          <w:tab w:val="clear" w:pos="870"/>
          <w:tab w:val="num" w:pos="540"/>
        </w:tabs>
        <w:spacing w:line="240" w:lineRule="exact"/>
        <w:ind w:left="540" w:hanging="540"/>
        <w:jc w:val="both"/>
        <w:rPr>
          <w:rFonts w:ascii="Tahoma" w:hAnsi="Tahoma" w:cs="Tahoma"/>
          <w:b/>
          <w:sz w:val="18"/>
          <w:szCs w:val="18"/>
        </w:rPr>
      </w:pPr>
      <w:r>
        <w:rPr>
          <w:rFonts w:ascii="Tahoma" w:hAnsi="Tahoma" w:cs="Tahoma"/>
          <w:sz w:val="18"/>
          <w:szCs w:val="18"/>
        </w:rPr>
        <w:t>W toku badania i oceny ofert Zamawiający może żądać od Wykonawców wyjaśnień dotyczących treści złożonych ofert.</w:t>
      </w:r>
    </w:p>
    <w:p w:rsidR="00B84F14" w:rsidRPr="008A4CBE" w:rsidRDefault="00B84F14" w:rsidP="00B84F14">
      <w:pPr>
        <w:numPr>
          <w:ilvl w:val="0"/>
          <w:numId w:val="1"/>
        </w:numPr>
        <w:tabs>
          <w:tab w:val="clear" w:pos="870"/>
          <w:tab w:val="num" w:pos="540"/>
        </w:tabs>
        <w:spacing w:line="240" w:lineRule="exact"/>
        <w:ind w:left="540" w:hanging="540"/>
        <w:jc w:val="both"/>
        <w:rPr>
          <w:rFonts w:ascii="Tahoma" w:hAnsi="Tahoma" w:cs="Tahoma"/>
          <w:b/>
          <w:sz w:val="18"/>
          <w:szCs w:val="18"/>
        </w:rPr>
      </w:pPr>
      <w:r>
        <w:rPr>
          <w:rFonts w:ascii="Tahoma" w:hAnsi="Tahoma" w:cs="Tahoma"/>
          <w:sz w:val="18"/>
          <w:szCs w:val="18"/>
        </w:rPr>
        <w:t>Zamawiający poprawi w ofercie oczywiste omyłki pisarskie, oczywiste omyłki rachunkowe, z uwzględnieniem konsekwencji rachunkowych dokonywanych poprawek oferty oraz inne omyłki polegające na niezgodności oferty ze specyfikacja istotnych warunków zamówienia, niepowodujące istotnych zmian w treści oferty – niezwłocznie zawiadamiając o tym Wykonawcę, którego oferta została poprawiona (zgodnie z art. 87 ust 2 ustawy).</w:t>
      </w:r>
    </w:p>
    <w:p w:rsidR="008A4CBE" w:rsidRDefault="008A4CBE" w:rsidP="008A4CBE">
      <w:pPr>
        <w:spacing w:line="240" w:lineRule="exact"/>
        <w:ind w:left="540"/>
        <w:jc w:val="both"/>
        <w:rPr>
          <w:rFonts w:ascii="Tahoma" w:hAnsi="Tahoma" w:cs="Tahoma"/>
          <w:b/>
          <w:sz w:val="18"/>
          <w:szCs w:val="18"/>
        </w:rPr>
      </w:pPr>
    </w:p>
    <w:p w:rsidR="007B2A45" w:rsidRDefault="00B84F14" w:rsidP="00D17C78">
      <w:pPr>
        <w:pStyle w:val="Nagwek1"/>
        <w:numPr>
          <w:ilvl w:val="2"/>
          <w:numId w:val="3"/>
        </w:numPr>
        <w:suppressAutoHyphens/>
        <w:spacing w:line="276" w:lineRule="auto"/>
        <w:rPr>
          <w:rFonts w:ascii="Tahoma" w:hAnsi="Tahoma" w:cs="Tahoma"/>
          <w:color w:val="000000"/>
          <w:sz w:val="20"/>
          <w:szCs w:val="20"/>
        </w:rPr>
      </w:pPr>
      <w:r>
        <w:rPr>
          <w:rFonts w:ascii="Tahoma" w:hAnsi="Tahoma" w:cs="Tahoma"/>
          <w:color w:val="000000"/>
          <w:sz w:val="20"/>
          <w:szCs w:val="20"/>
        </w:rPr>
        <w:t>WALUTA ZAMÓWIENIA</w:t>
      </w:r>
    </w:p>
    <w:p w:rsidR="007B2A45" w:rsidRDefault="00B84F14">
      <w:pPr>
        <w:spacing w:line="276" w:lineRule="auto"/>
        <w:ind w:left="708" w:hanging="348"/>
        <w:jc w:val="both"/>
        <w:rPr>
          <w:rFonts w:ascii="Tahoma" w:hAnsi="Tahoma" w:cs="Tahoma"/>
          <w:sz w:val="18"/>
        </w:rPr>
      </w:pPr>
      <w:r>
        <w:rPr>
          <w:rFonts w:ascii="Tahoma" w:hAnsi="Tahoma" w:cs="Tahoma"/>
          <w:sz w:val="18"/>
        </w:rPr>
        <w:t xml:space="preserve">Wszelkie rozliczenia pomiędzy Zamawiającym, a Wykonawcą odbywać się będą w złotych polskich (PLN). </w:t>
      </w:r>
    </w:p>
    <w:p w:rsidR="008A4CBE" w:rsidRDefault="008A4CBE">
      <w:pPr>
        <w:spacing w:line="276" w:lineRule="auto"/>
        <w:ind w:left="708" w:hanging="348"/>
        <w:jc w:val="both"/>
        <w:rPr>
          <w:rFonts w:ascii="Tahoma" w:hAnsi="Tahoma" w:cs="Tahoma"/>
          <w:sz w:val="18"/>
        </w:rPr>
      </w:pPr>
    </w:p>
    <w:p w:rsidR="007B2A45" w:rsidRDefault="00B84F14" w:rsidP="00D17C78">
      <w:pPr>
        <w:pStyle w:val="Nagwek1"/>
        <w:numPr>
          <w:ilvl w:val="2"/>
          <w:numId w:val="3"/>
        </w:numPr>
        <w:spacing w:after="0"/>
        <w:jc w:val="both"/>
        <w:rPr>
          <w:rFonts w:ascii="Tahoma" w:hAnsi="Tahoma" w:cs="Tahoma"/>
          <w:color w:val="000000"/>
          <w:sz w:val="20"/>
          <w:szCs w:val="20"/>
        </w:rPr>
      </w:pPr>
      <w:r>
        <w:rPr>
          <w:rFonts w:ascii="Tahoma" w:hAnsi="Tahoma" w:cs="Tahoma"/>
          <w:color w:val="000000"/>
          <w:sz w:val="20"/>
          <w:szCs w:val="20"/>
        </w:rPr>
        <w:t>OPIS SPOSOBU OBLICZENIA CENY OFERTY</w:t>
      </w:r>
      <w:bookmarkEnd w:id="28"/>
    </w:p>
    <w:p w:rsidR="007B2A45" w:rsidRDefault="007B2A45">
      <w:pPr>
        <w:rPr>
          <w:rFonts w:ascii="Tahoma" w:hAnsi="Tahoma" w:cs="Tahoma"/>
        </w:rPr>
      </w:pPr>
    </w:p>
    <w:p w:rsidR="007B2A45" w:rsidRDefault="00B84F14">
      <w:pPr>
        <w:numPr>
          <w:ilvl w:val="0"/>
          <w:numId w:val="4"/>
        </w:numPr>
        <w:tabs>
          <w:tab w:val="clear" w:pos="720"/>
          <w:tab w:val="num" w:pos="540"/>
        </w:tabs>
        <w:spacing w:line="240" w:lineRule="atLeast"/>
        <w:ind w:left="539" w:hanging="539"/>
        <w:jc w:val="both"/>
        <w:rPr>
          <w:rFonts w:ascii="Tahoma" w:hAnsi="Tahoma" w:cs="Tahoma"/>
          <w:b/>
          <w:color w:val="000000"/>
          <w:sz w:val="18"/>
          <w:szCs w:val="18"/>
        </w:rPr>
      </w:pPr>
      <w:r>
        <w:rPr>
          <w:rFonts w:ascii="Tahoma" w:hAnsi="Tahoma" w:cs="Tahoma"/>
          <w:color w:val="000000"/>
          <w:sz w:val="18"/>
          <w:szCs w:val="18"/>
        </w:rPr>
        <w:t>Ceny w ofercie przetargowej winny być wpisane do formularza cenowego oferty, mają obejmować wszystkie koszty, podatki i zastosowane rabaty i upusty finansowe. Powinny być wyliczone wg wzoru formularza cenowego załączonego do SIWZ.</w:t>
      </w:r>
    </w:p>
    <w:p w:rsidR="007B2A45" w:rsidRDefault="00B84F14">
      <w:pPr>
        <w:numPr>
          <w:ilvl w:val="0"/>
          <w:numId w:val="4"/>
        </w:numPr>
        <w:tabs>
          <w:tab w:val="clear" w:pos="720"/>
          <w:tab w:val="num" w:pos="540"/>
        </w:tabs>
        <w:spacing w:line="240" w:lineRule="atLeast"/>
        <w:ind w:left="539" w:hanging="539"/>
        <w:jc w:val="both"/>
        <w:rPr>
          <w:rFonts w:ascii="Tahoma" w:hAnsi="Tahoma" w:cs="Tahoma"/>
          <w:b/>
          <w:color w:val="000000"/>
          <w:sz w:val="18"/>
          <w:szCs w:val="18"/>
        </w:rPr>
      </w:pPr>
      <w:r>
        <w:rPr>
          <w:rFonts w:ascii="Tahoma" w:hAnsi="Tahoma" w:cs="Tahoma"/>
          <w:color w:val="000000"/>
          <w:sz w:val="18"/>
          <w:szCs w:val="18"/>
        </w:rPr>
        <w:t>Jeżeli Wykonawca zaproponuje w ofercie rabaty lub upusty nieuwzględnione w cenie wpisanej do formularza ofertowego Zamawiający nie będzie ich brał pod uwagę przy ocenie oferty. Cena winna być obliczona zgodnie z podanymi wymaganiami wskazanymi w formularzu cenowym.</w:t>
      </w:r>
    </w:p>
    <w:p w:rsidR="007B2A45" w:rsidRDefault="00B84F14">
      <w:pPr>
        <w:numPr>
          <w:ilvl w:val="0"/>
          <w:numId w:val="4"/>
        </w:numPr>
        <w:tabs>
          <w:tab w:val="clear" w:pos="720"/>
          <w:tab w:val="num" w:pos="540"/>
        </w:tabs>
        <w:spacing w:line="240" w:lineRule="atLeast"/>
        <w:ind w:left="539" w:hanging="539"/>
        <w:jc w:val="both"/>
        <w:rPr>
          <w:rFonts w:ascii="Tahoma" w:hAnsi="Tahoma" w:cs="Tahoma"/>
          <w:b/>
          <w:color w:val="000000"/>
          <w:sz w:val="18"/>
          <w:szCs w:val="18"/>
        </w:rPr>
      </w:pPr>
      <w:r>
        <w:rPr>
          <w:rFonts w:ascii="Tahoma" w:hAnsi="Tahoma" w:cs="Tahoma"/>
          <w:color w:val="000000"/>
          <w:sz w:val="18"/>
          <w:szCs w:val="18"/>
        </w:rPr>
        <w:t>Cena zamówienia będzie zawierała wszystkie koszty związane z realizacją zamówienia i będzie podana w PLN z dokładnością do dwóch miejsc po przecinku.</w:t>
      </w:r>
    </w:p>
    <w:p w:rsidR="007B2A45" w:rsidRPr="002C0CB1" w:rsidRDefault="00B84F14" w:rsidP="009E63BC">
      <w:pPr>
        <w:numPr>
          <w:ilvl w:val="0"/>
          <w:numId w:val="4"/>
        </w:numPr>
        <w:tabs>
          <w:tab w:val="clear" w:pos="720"/>
          <w:tab w:val="num" w:pos="540"/>
        </w:tabs>
        <w:spacing w:line="240" w:lineRule="atLeast"/>
        <w:ind w:left="539" w:hanging="539"/>
        <w:jc w:val="both"/>
        <w:rPr>
          <w:rFonts w:ascii="Tahoma" w:hAnsi="Tahoma" w:cs="Tahoma"/>
          <w:b/>
          <w:color w:val="000000"/>
          <w:sz w:val="18"/>
          <w:szCs w:val="18"/>
        </w:rPr>
      </w:pPr>
      <w:r>
        <w:rPr>
          <w:rFonts w:ascii="Tahoma" w:hAnsi="Tahoma" w:cs="Tahoma"/>
          <w:color w:val="000000"/>
          <w:sz w:val="18"/>
          <w:szCs w:val="18"/>
        </w:rPr>
        <w:t>Sposób obliczenia ceny oferty: należy określić cenę netto za realizację zamówienia, a potem naliczyć właściwy podatek VAT i obliczyć wartość brutto oferty . Wartość brutto stanowi cenę oferty.</w:t>
      </w:r>
    </w:p>
    <w:p w:rsidR="002C0CB1" w:rsidRDefault="002C0CB1" w:rsidP="002C0CB1">
      <w:pPr>
        <w:spacing w:line="240" w:lineRule="atLeast"/>
        <w:jc w:val="both"/>
        <w:rPr>
          <w:rFonts w:ascii="Tahoma" w:hAnsi="Tahoma" w:cs="Tahoma"/>
          <w:b/>
          <w:color w:val="000000"/>
          <w:sz w:val="18"/>
          <w:szCs w:val="18"/>
        </w:rPr>
      </w:pPr>
    </w:p>
    <w:p w:rsidR="008A4CBE" w:rsidRDefault="008A4CBE" w:rsidP="002C0CB1">
      <w:pPr>
        <w:spacing w:line="240" w:lineRule="atLeast"/>
        <w:jc w:val="both"/>
        <w:rPr>
          <w:rFonts w:ascii="Tahoma" w:hAnsi="Tahoma" w:cs="Tahoma"/>
          <w:b/>
          <w:color w:val="000000"/>
          <w:sz w:val="18"/>
          <w:szCs w:val="18"/>
        </w:rPr>
      </w:pPr>
    </w:p>
    <w:p w:rsidR="008A4CBE" w:rsidRDefault="008A4CBE" w:rsidP="002C0CB1">
      <w:pPr>
        <w:spacing w:line="240" w:lineRule="atLeast"/>
        <w:jc w:val="both"/>
        <w:rPr>
          <w:rFonts w:ascii="Tahoma" w:hAnsi="Tahoma" w:cs="Tahoma"/>
          <w:b/>
          <w:color w:val="000000"/>
          <w:sz w:val="18"/>
          <w:szCs w:val="18"/>
        </w:rPr>
      </w:pPr>
    </w:p>
    <w:p w:rsidR="008A4CBE" w:rsidRPr="009E63BC" w:rsidRDefault="008A4CBE" w:rsidP="002C0CB1">
      <w:pPr>
        <w:spacing w:line="240" w:lineRule="atLeast"/>
        <w:jc w:val="both"/>
        <w:rPr>
          <w:rFonts w:ascii="Tahoma" w:hAnsi="Tahoma" w:cs="Tahoma"/>
          <w:b/>
          <w:color w:val="000000"/>
          <w:sz w:val="18"/>
          <w:szCs w:val="18"/>
        </w:rPr>
      </w:pPr>
    </w:p>
    <w:p w:rsidR="007B2A45" w:rsidRDefault="00B84F14" w:rsidP="00D17C78">
      <w:pPr>
        <w:pStyle w:val="Nagwek1"/>
        <w:numPr>
          <w:ilvl w:val="2"/>
          <w:numId w:val="3"/>
        </w:numPr>
        <w:spacing w:after="0"/>
        <w:rPr>
          <w:rFonts w:ascii="Tahoma" w:hAnsi="Tahoma" w:cs="Tahoma"/>
          <w:color w:val="000000"/>
          <w:sz w:val="20"/>
          <w:szCs w:val="20"/>
        </w:rPr>
      </w:pPr>
      <w:bookmarkStart w:id="29" w:name="_Toc353095718"/>
      <w:r>
        <w:rPr>
          <w:rFonts w:ascii="Tahoma" w:hAnsi="Tahoma" w:cs="Tahoma"/>
          <w:color w:val="000000"/>
          <w:sz w:val="20"/>
          <w:szCs w:val="20"/>
        </w:rPr>
        <w:t>KRYTERIA WYBORU I ZASADY DOKONANIA OCENY OFERT</w:t>
      </w:r>
      <w:bookmarkEnd w:id="29"/>
    </w:p>
    <w:p w:rsidR="007B2A45" w:rsidRDefault="007B2A45">
      <w:pPr>
        <w:ind w:left="540"/>
        <w:jc w:val="both"/>
        <w:rPr>
          <w:rFonts w:ascii="Tahoma" w:hAnsi="Tahoma" w:cs="Tahoma"/>
          <w:b/>
          <w:color w:val="000000"/>
          <w:sz w:val="18"/>
          <w:szCs w:val="18"/>
        </w:rPr>
      </w:pPr>
    </w:p>
    <w:p w:rsidR="007B2A45" w:rsidRDefault="00B84F14">
      <w:pPr>
        <w:numPr>
          <w:ilvl w:val="0"/>
          <w:numId w:val="39"/>
        </w:numPr>
        <w:tabs>
          <w:tab w:val="left" w:pos="900"/>
        </w:tabs>
        <w:suppressAutoHyphens/>
        <w:spacing w:line="276" w:lineRule="auto"/>
        <w:rPr>
          <w:rFonts w:ascii="Tahoma" w:hAnsi="Tahoma" w:cs="Tahoma"/>
          <w:sz w:val="18"/>
          <w:szCs w:val="18"/>
        </w:rPr>
      </w:pPr>
      <w:r>
        <w:rPr>
          <w:rFonts w:ascii="Tahoma" w:hAnsi="Tahoma" w:cs="Tahoma"/>
          <w:sz w:val="18"/>
          <w:szCs w:val="18"/>
        </w:rPr>
        <w:t xml:space="preserve">Przy wyborze oferty Zamawiający będzie kierował się kryterium: </w:t>
      </w:r>
    </w:p>
    <w:p w:rsidR="007B2A45" w:rsidRDefault="00B84F14">
      <w:pPr>
        <w:numPr>
          <w:ilvl w:val="1"/>
          <w:numId w:val="39"/>
        </w:numPr>
        <w:tabs>
          <w:tab w:val="left" w:pos="900"/>
        </w:tabs>
        <w:suppressAutoHyphens/>
        <w:spacing w:line="276" w:lineRule="auto"/>
        <w:rPr>
          <w:rFonts w:ascii="Tahoma" w:hAnsi="Tahoma" w:cs="Tahoma"/>
          <w:sz w:val="18"/>
          <w:szCs w:val="18"/>
        </w:rPr>
      </w:pPr>
      <w:r>
        <w:rPr>
          <w:rFonts w:ascii="Tahoma" w:hAnsi="Tahoma" w:cs="Tahoma"/>
          <w:sz w:val="18"/>
          <w:szCs w:val="18"/>
        </w:rPr>
        <w:br/>
      </w:r>
      <w:r>
        <w:rPr>
          <w:rFonts w:ascii="Tahoma" w:hAnsi="Tahoma" w:cs="Tahoma"/>
          <w:b/>
          <w:sz w:val="18"/>
          <w:szCs w:val="18"/>
        </w:rPr>
        <w:t xml:space="preserve">Cena – 60%, </w:t>
      </w:r>
    </w:p>
    <w:p w:rsidR="007B2A45" w:rsidRDefault="00B84F14">
      <w:pPr>
        <w:tabs>
          <w:tab w:val="left" w:pos="900"/>
        </w:tabs>
        <w:spacing w:line="276" w:lineRule="auto"/>
        <w:ind w:left="1080"/>
        <w:rPr>
          <w:rFonts w:ascii="Tahoma" w:hAnsi="Tahoma" w:cs="Tahoma"/>
          <w:sz w:val="18"/>
          <w:szCs w:val="18"/>
        </w:rPr>
      </w:pPr>
      <w:r>
        <w:rPr>
          <w:rFonts w:ascii="Tahoma" w:hAnsi="Tahoma" w:cs="Tahoma"/>
          <w:b/>
          <w:sz w:val="18"/>
          <w:szCs w:val="18"/>
        </w:rPr>
        <w:t>Gwarancja i rękojmia – 40%</w:t>
      </w:r>
      <w:bookmarkStart w:id="30" w:name="__RefHeading__12403_1291909319"/>
      <w:bookmarkEnd w:id="30"/>
    </w:p>
    <w:p w:rsidR="007B2A45" w:rsidRDefault="00B84F14">
      <w:pPr>
        <w:pStyle w:val="Nagwek1"/>
        <w:numPr>
          <w:ilvl w:val="1"/>
          <w:numId w:val="39"/>
        </w:numPr>
        <w:suppressAutoHyphens/>
        <w:rPr>
          <w:rFonts w:ascii="Tahoma" w:hAnsi="Tahoma" w:cs="Tahoma"/>
          <w:b w:val="0"/>
          <w:sz w:val="18"/>
          <w:szCs w:val="18"/>
        </w:rPr>
      </w:pPr>
      <w:r>
        <w:rPr>
          <w:rFonts w:ascii="Tahoma" w:hAnsi="Tahoma" w:cs="Tahoma"/>
          <w:b w:val="0"/>
          <w:sz w:val="18"/>
          <w:szCs w:val="18"/>
        </w:rPr>
        <w:t>Sposób oceny ofert:</w:t>
      </w:r>
    </w:p>
    <w:p w:rsidR="007B2A45" w:rsidRDefault="00B84F14">
      <w:pPr>
        <w:spacing w:line="276" w:lineRule="auto"/>
        <w:ind w:left="360"/>
        <w:jc w:val="both"/>
        <w:rPr>
          <w:rFonts w:ascii="Tahoma" w:hAnsi="Tahoma" w:cs="Tahoma"/>
          <w:b/>
          <w:sz w:val="18"/>
          <w:szCs w:val="18"/>
        </w:rPr>
      </w:pPr>
      <w:r>
        <w:rPr>
          <w:rFonts w:ascii="Tahoma" w:hAnsi="Tahoma" w:cs="Tahoma"/>
          <w:b/>
          <w:sz w:val="18"/>
          <w:szCs w:val="18"/>
        </w:rPr>
        <w:t>Zamawiający wybierze ofertę najkorzystniejszą na podstawie kryteriów oceny ofert określonych w SIWZ. Za najkorzystniejszą uznana zostanie ta z ocenianych ofert, która uzyska maksymalną ocenę punktową (Wmax) wg poniższego wzoru. Dla powyższych kryteriów oceny ofert, Zamawiający będzie obliczał wartość punktową oferty (zaokrągloną do dwóch miejsc po przecinku) w oparciu o następujący wzór:</w:t>
      </w:r>
    </w:p>
    <w:p w:rsidR="007B2A45" w:rsidRDefault="00B84F14">
      <w:pPr>
        <w:pStyle w:val="Nagwek4"/>
        <w:ind w:left="360"/>
        <w:jc w:val="center"/>
        <w:rPr>
          <w:rFonts w:ascii="Tahoma" w:hAnsi="Tahoma" w:cs="Tahoma"/>
          <w:color w:val="000000"/>
          <w:sz w:val="18"/>
          <w:szCs w:val="18"/>
        </w:rPr>
      </w:pPr>
      <w:r>
        <w:rPr>
          <w:rFonts w:ascii="Tahoma" w:hAnsi="Tahoma" w:cs="Tahoma"/>
          <w:color w:val="000000"/>
          <w:sz w:val="18"/>
          <w:szCs w:val="18"/>
        </w:rPr>
        <w:t>W = C + G</w:t>
      </w:r>
    </w:p>
    <w:p w:rsidR="007B2A45" w:rsidRDefault="00B84F14">
      <w:pPr>
        <w:tabs>
          <w:tab w:val="left" w:pos="1134"/>
          <w:tab w:val="left" w:pos="1418"/>
        </w:tabs>
        <w:ind w:left="708"/>
        <w:rPr>
          <w:rFonts w:ascii="Tahoma" w:hAnsi="Tahoma" w:cs="Tahoma"/>
          <w:sz w:val="18"/>
          <w:szCs w:val="18"/>
        </w:rPr>
      </w:pPr>
      <w:r>
        <w:rPr>
          <w:rFonts w:ascii="Tahoma" w:hAnsi="Tahoma" w:cs="Tahoma"/>
          <w:b/>
          <w:sz w:val="18"/>
          <w:szCs w:val="18"/>
        </w:rPr>
        <w:t xml:space="preserve">W    </w:t>
      </w:r>
      <w:r>
        <w:rPr>
          <w:rFonts w:ascii="Tahoma" w:hAnsi="Tahoma" w:cs="Tahoma"/>
          <w:sz w:val="18"/>
          <w:szCs w:val="18"/>
        </w:rPr>
        <w:t xml:space="preserve">- wartość </w:t>
      </w:r>
    </w:p>
    <w:p w:rsidR="007B2A45" w:rsidRDefault="00B84F14">
      <w:pPr>
        <w:tabs>
          <w:tab w:val="left" w:pos="1134"/>
          <w:tab w:val="left" w:pos="1418"/>
        </w:tabs>
        <w:ind w:left="708"/>
        <w:rPr>
          <w:rFonts w:ascii="Tahoma" w:hAnsi="Tahoma" w:cs="Tahoma"/>
          <w:sz w:val="18"/>
          <w:szCs w:val="18"/>
        </w:rPr>
      </w:pPr>
      <w:r>
        <w:rPr>
          <w:rFonts w:ascii="Tahoma" w:hAnsi="Tahoma" w:cs="Tahoma"/>
          <w:b/>
          <w:sz w:val="18"/>
          <w:szCs w:val="18"/>
        </w:rPr>
        <w:t xml:space="preserve">C      </w:t>
      </w:r>
      <w:r>
        <w:rPr>
          <w:rFonts w:ascii="Tahoma" w:hAnsi="Tahoma" w:cs="Tahoma"/>
          <w:sz w:val="18"/>
          <w:szCs w:val="18"/>
        </w:rPr>
        <w:t>- cena</w:t>
      </w:r>
    </w:p>
    <w:p w:rsidR="007B2A45" w:rsidRDefault="00B84F14">
      <w:pPr>
        <w:tabs>
          <w:tab w:val="left" w:pos="1134"/>
          <w:tab w:val="left" w:pos="1418"/>
        </w:tabs>
        <w:ind w:left="708"/>
        <w:rPr>
          <w:rFonts w:ascii="Tahoma" w:hAnsi="Tahoma" w:cs="Tahoma"/>
          <w:sz w:val="18"/>
          <w:szCs w:val="18"/>
        </w:rPr>
      </w:pPr>
      <w:r>
        <w:rPr>
          <w:rFonts w:ascii="Tahoma" w:hAnsi="Tahoma" w:cs="Tahoma"/>
          <w:b/>
          <w:sz w:val="18"/>
          <w:szCs w:val="18"/>
        </w:rPr>
        <w:t xml:space="preserve">G     </w:t>
      </w:r>
      <w:r>
        <w:rPr>
          <w:rFonts w:ascii="Tahoma" w:hAnsi="Tahoma" w:cs="Tahoma"/>
          <w:sz w:val="18"/>
          <w:szCs w:val="18"/>
        </w:rPr>
        <w:t>-  gwarancja</w:t>
      </w:r>
    </w:p>
    <w:p w:rsidR="007B2A45" w:rsidRDefault="007B2A45">
      <w:pPr>
        <w:rPr>
          <w:rFonts w:ascii="Tahoma" w:hAnsi="Tahoma" w:cs="Tahoma"/>
          <w:sz w:val="18"/>
          <w:szCs w:val="18"/>
        </w:rPr>
      </w:pPr>
    </w:p>
    <w:p w:rsidR="007B2A45" w:rsidRDefault="00B84F14">
      <w:pPr>
        <w:rPr>
          <w:rFonts w:ascii="Tahoma" w:hAnsi="Tahoma" w:cs="Tahoma"/>
          <w:sz w:val="18"/>
          <w:szCs w:val="18"/>
        </w:rPr>
      </w:pPr>
      <w:r>
        <w:rPr>
          <w:rFonts w:ascii="Tahoma" w:hAnsi="Tahoma" w:cs="Tahoma"/>
          <w:sz w:val="18"/>
          <w:szCs w:val="18"/>
        </w:rPr>
        <w:t>gdzie:</w:t>
      </w:r>
    </w:p>
    <w:p w:rsidR="007B2A45" w:rsidRDefault="00B84F14">
      <w:pPr>
        <w:ind w:left="360"/>
        <w:jc w:val="both"/>
        <w:rPr>
          <w:rFonts w:ascii="Tahoma" w:hAnsi="Tahoma" w:cs="Tahoma"/>
          <w:b/>
          <w:sz w:val="18"/>
          <w:szCs w:val="18"/>
        </w:rPr>
      </w:pPr>
      <w:r>
        <w:rPr>
          <w:rFonts w:ascii="Tahoma" w:hAnsi="Tahoma" w:cs="Tahoma"/>
          <w:b/>
          <w:sz w:val="18"/>
          <w:szCs w:val="18"/>
        </w:rPr>
        <w:t>a) kryterium – cena oferty</w:t>
      </w:r>
    </w:p>
    <w:p w:rsidR="007B2A45" w:rsidRDefault="00B84F14">
      <w:pPr>
        <w:spacing w:after="120"/>
        <w:jc w:val="center"/>
        <w:rPr>
          <w:rFonts w:ascii="Tahoma" w:hAnsi="Tahoma" w:cs="Tahoma"/>
          <w:sz w:val="18"/>
          <w:szCs w:val="18"/>
          <w:vertAlign w:val="subscript"/>
        </w:rPr>
      </w:pPr>
      <w:r>
        <w:rPr>
          <w:rFonts w:ascii="Tahoma" w:hAnsi="Tahoma" w:cs="Tahoma"/>
          <w:sz w:val="18"/>
          <w:szCs w:val="18"/>
        </w:rPr>
        <w:t>C = R</w:t>
      </w:r>
      <w:r>
        <w:rPr>
          <w:rFonts w:ascii="Tahoma" w:hAnsi="Tahoma" w:cs="Tahoma"/>
          <w:sz w:val="18"/>
          <w:szCs w:val="18"/>
          <w:vertAlign w:val="subscript"/>
        </w:rPr>
        <w:t>1</w:t>
      </w:r>
      <w:r>
        <w:rPr>
          <w:rFonts w:ascii="Tahoma" w:hAnsi="Tahoma" w:cs="Tahoma"/>
          <w:sz w:val="18"/>
          <w:szCs w:val="18"/>
        </w:rPr>
        <w:t xml:space="preserve"> x C</w:t>
      </w:r>
      <w:r>
        <w:rPr>
          <w:rFonts w:ascii="Tahoma" w:hAnsi="Tahoma" w:cs="Tahoma"/>
          <w:sz w:val="18"/>
          <w:szCs w:val="18"/>
          <w:vertAlign w:val="subscript"/>
        </w:rPr>
        <w:t xml:space="preserve">min </w:t>
      </w:r>
      <w:r>
        <w:rPr>
          <w:rFonts w:ascii="Tahoma" w:hAnsi="Tahoma" w:cs="Tahoma"/>
          <w:sz w:val="18"/>
          <w:szCs w:val="18"/>
        </w:rPr>
        <w:t>/ C</w:t>
      </w:r>
      <w:r>
        <w:rPr>
          <w:rFonts w:ascii="Tahoma" w:hAnsi="Tahoma" w:cs="Tahoma"/>
          <w:sz w:val="18"/>
          <w:szCs w:val="18"/>
          <w:vertAlign w:val="subscript"/>
        </w:rPr>
        <w:t>b</w:t>
      </w:r>
    </w:p>
    <w:p w:rsidR="007B2A45" w:rsidRDefault="00B84F14">
      <w:pPr>
        <w:tabs>
          <w:tab w:val="left" w:pos="1134"/>
          <w:tab w:val="left" w:pos="1418"/>
        </w:tabs>
        <w:ind w:left="708"/>
        <w:rPr>
          <w:rFonts w:ascii="Tahoma" w:hAnsi="Tahoma" w:cs="Tahoma"/>
          <w:sz w:val="18"/>
          <w:szCs w:val="18"/>
        </w:rPr>
      </w:pPr>
      <w:r>
        <w:rPr>
          <w:rFonts w:ascii="Tahoma" w:hAnsi="Tahoma" w:cs="Tahoma"/>
          <w:sz w:val="18"/>
          <w:szCs w:val="18"/>
        </w:rPr>
        <w:t>C</w:t>
      </w:r>
      <w:r>
        <w:rPr>
          <w:rFonts w:ascii="Tahoma" w:hAnsi="Tahoma" w:cs="Tahoma"/>
          <w:sz w:val="18"/>
          <w:szCs w:val="18"/>
          <w:vertAlign w:val="subscript"/>
        </w:rPr>
        <w:t xml:space="preserve">min </w:t>
      </w:r>
      <w:r>
        <w:rPr>
          <w:rFonts w:ascii="Tahoma" w:hAnsi="Tahoma" w:cs="Tahoma"/>
          <w:sz w:val="18"/>
          <w:szCs w:val="18"/>
          <w:vertAlign w:val="subscript"/>
        </w:rPr>
        <w:tab/>
      </w:r>
      <w:r>
        <w:rPr>
          <w:rFonts w:ascii="Tahoma" w:hAnsi="Tahoma" w:cs="Tahoma"/>
          <w:sz w:val="18"/>
          <w:szCs w:val="18"/>
        </w:rPr>
        <w:t xml:space="preserve">– </w:t>
      </w:r>
      <w:r>
        <w:rPr>
          <w:rFonts w:ascii="Tahoma" w:hAnsi="Tahoma" w:cs="Tahoma"/>
          <w:sz w:val="18"/>
          <w:szCs w:val="18"/>
        </w:rPr>
        <w:tab/>
        <w:t xml:space="preserve">cena oferty najtańszej </w:t>
      </w:r>
    </w:p>
    <w:p w:rsidR="007B2A45" w:rsidRDefault="00B84F14">
      <w:pPr>
        <w:tabs>
          <w:tab w:val="left" w:pos="1134"/>
          <w:tab w:val="left" w:pos="1418"/>
        </w:tabs>
        <w:ind w:left="708"/>
        <w:rPr>
          <w:rFonts w:ascii="Tahoma" w:hAnsi="Tahoma" w:cs="Tahoma"/>
          <w:sz w:val="18"/>
          <w:szCs w:val="18"/>
        </w:rPr>
      </w:pPr>
      <w:r>
        <w:rPr>
          <w:rFonts w:ascii="Tahoma" w:hAnsi="Tahoma" w:cs="Tahoma"/>
          <w:sz w:val="18"/>
          <w:szCs w:val="18"/>
        </w:rPr>
        <w:t>C</w:t>
      </w:r>
      <w:r>
        <w:rPr>
          <w:rFonts w:ascii="Tahoma" w:hAnsi="Tahoma" w:cs="Tahoma"/>
          <w:sz w:val="18"/>
          <w:szCs w:val="18"/>
          <w:vertAlign w:val="subscript"/>
        </w:rPr>
        <w:t>b</w:t>
      </w:r>
      <w:r>
        <w:rPr>
          <w:rFonts w:ascii="Tahoma" w:hAnsi="Tahoma" w:cs="Tahoma"/>
          <w:sz w:val="18"/>
          <w:szCs w:val="18"/>
        </w:rPr>
        <w:tab/>
        <w:t xml:space="preserve">– </w:t>
      </w:r>
      <w:r>
        <w:rPr>
          <w:rFonts w:ascii="Tahoma" w:hAnsi="Tahoma" w:cs="Tahoma"/>
          <w:sz w:val="18"/>
          <w:szCs w:val="18"/>
        </w:rPr>
        <w:tab/>
        <w:t>cena oferty badanej</w:t>
      </w:r>
    </w:p>
    <w:p w:rsidR="00B84F14" w:rsidRPr="009E63BC" w:rsidRDefault="00B84F14" w:rsidP="009E63BC">
      <w:pPr>
        <w:tabs>
          <w:tab w:val="left" w:pos="1134"/>
          <w:tab w:val="left" w:pos="1418"/>
        </w:tabs>
        <w:ind w:left="708"/>
        <w:rPr>
          <w:rFonts w:ascii="Tahoma" w:hAnsi="Tahoma" w:cs="Tahoma"/>
          <w:b/>
          <w:sz w:val="18"/>
          <w:szCs w:val="18"/>
        </w:rPr>
      </w:pPr>
      <w:r>
        <w:rPr>
          <w:rFonts w:ascii="Tahoma" w:hAnsi="Tahoma" w:cs="Tahoma"/>
          <w:sz w:val="18"/>
          <w:szCs w:val="18"/>
        </w:rPr>
        <w:t>R</w:t>
      </w:r>
      <w:r>
        <w:rPr>
          <w:rFonts w:ascii="Tahoma" w:hAnsi="Tahoma" w:cs="Tahoma"/>
          <w:sz w:val="18"/>
          <w:szCs w:val="18"/>
          <w:vertAlign w:val="subscript"/>
        </w:rPr>
        <w:t>1</w:t>
      </w:r>
      <w:r>
        <w:rPr>
          <w:rFonts w:ascii="Tahoma" w:hAnsi="Tahoma" w:cs="Tahoma"/>
          <w:sz w:val="18"/>
          <w:szCs w:val="18"/>
        </w:rPr>
        <w:tab/>
        <w:t xml:space="preserve">– </w:t>
      </w:r>
      <w:r>
        <w:rPr>
          <w:rFonts w:ascii="Tahoma" w:hAnsi="Tahoma" w:cs="Tahoma"/>
          <w:sz w:val="18"/>
          <w:szCs w:val="18"/>
        </w:rPr>
        <w:tab/>
        <w:t xml:space="preserve">znaczenie procentowe kryterium </w:t>
      </w:r>
      <w:r>
        <w:rPr>
          <w:rFonts w:ascii="Tahoma" w:hAnsi="Tahoma" w:cs="Tahoma"/>
          <w:b/>
          <w:sz w:val="18"/>
          <w:szCs w:val="18"/>
        </w:rPr>
        <w:t>cena</w:t>
      </w:r>
      <w:r>
        <w:rPr>
          <w:rFonts w:ascii="Tahoma" w:hAnsi="Tahoma" w:cs="Tahoma"/>
          <w:sz w:val="18"/>
          <w:szCs w:val="18"/>
        </w:rPr>
        <w:t xml:space="preserve"> </w:t>
      </w:r>
    </w:p>
    <w:p w:rsidR="00B84F14" w:rsidRDefault="00B84F14">
      <w:pPr>
        <w:tabs>
          <w:tab w:val="left" w:pos="1134"/>
          <w:tab w:val="left" w:pos="1418"/>
        </w:tabs>
        <w:ind w:left="567"/>
        <w:jc w:val="both"/>
        <w:rPr>
          <w:rFonts w:ascii="Tahoma" w:hAnsi="Tahoma" w:cs="Tahoma"/>
          <w:sz w:val="18"/>
          <w:szCs w:val="18"/>
        </w:rPr>
      </w:pPr>
    </w:p>
    <w:p w:rsidR="007B2A45" w:rsidRDefault="00B84F14">
      <w:pPr>
        <w:ind w:left="360"/>
        <w:jc w:val="both"/>
        <w:rPr>
          <w:rFonts w:ascii="Tahoma" w:hAnsi="Tahoma" w:cs="Tahoma"/>
          <w:b/>
          <w:sz w:val="18"/>
          <w:szCs w:val="18"/>
        </w:rPr>
      </w:pPr>
      <w:r>
        <w:rPr>
          <w:rFonts w:ascii="Tahoma" w:hAnsi="Tahoma" w:cs="Tahoma"/>
          <w:b/>
          <w:sz w:val="18"/>
          <w:szCs w:val="18"/>
        </w:rPr>
        <w:t>c) kryterium – gwarancja i rękojmia G) Wykonawca może otrzymać maksymalnie 40 punktów:</w:t>
      </w:r>
    </w:p>
    <w:p w:rsidR="007B2A45" w:rsidRDefault="00B84F14">
      <w:pPr>
        <w:ind w:left="851"/>
        <w:jc w:val="both"/>
        <w:rPr>
          <w:rFonts w:ascii="Tahoma" w:hAnsi="Tahoma" w:cs="Tahoma"/>
          <w:sz w:val="18"/>
          <w:szCs w:val="18"/>
        </w:rPr>
      </w:pPr>
      <w:r>
        <w:rPr>
          <w:rFonts w:ascii="Tahoma" w:hAnsi="Tahoma" w:cs="Tahoma"/>
          <w:sz w:val="18"/>
          <w:szCs w:val="18"/>
        </w:rPr>
        <w:t>- 60  m-cy – 40 pkt</w:t>
      </w:r>
    </w:p>
    <w:p w:rsidR="007B2A45" w:rsidRDefault="00B84F14">
      <w:pPr>
        <w:ind w:left="851"/>
        <w:jc w:val="both"/>
        <w:rPr>
          <w:rFonts w:ascii="Tahoma" w:hAnsi="Tahoma" w:cs="Tahoma"/>
          <w:sz w:val="18"/>
          <w:szCs w:val="18"/>
        </w:rPr>
      </w:pPr>
      <w:r>
        <w:rPr>
          <w:rFonts w:ascii="Tahoma" w:hAnsi="Tahoma" w:cs="Tahoma"/>
          <w:sz w:val="18"/>
          <w:szCs w:val="18"/>
        </w:rPr>
        <w:t>- 48  m-cy – 20 pkt</w:t>
      </w:r>
    </w:p>
    <w:p w:rsidR="007B2A45" w:rsidRDefault="00B84F14">
      <w:pPr>
        <w:ind w:left="851"/>
        <w:jc w:val="both"/>
        <w:rPr>
          <w:rFonts w:ascii="Tahoma" w:hAnsi="Tahoma" w:cs="Tahoma"/>
          <w:sz w:val="18"/>
          <w:szCs w:val="18"/>
        </w:rPr>
      </w:pPr>
      <w:r>
        <w:rPr>
          <w:rFonts w:ascii="Tahoma" w:hAnsi="Tahoma" w:cs="Tahoma"/>
          <w:sz w:val="18"/>
          <w:szCs w:val="18"/>
        </w:rPr>
        <w:t>- 36  m-cy–  10 pkt</w:t>
      </w:r>
    </w:p>
    <w:p w:rsidR="007B2A45" w:rsidRDefault="00B84F14">
      <w:pPr>
        <w:ind w:left="851"/>
        <w:jc w:val="both"/>
        <w:rPr>
          <w:rFonts w:ascii="Tahoma" w:hAnsi="Tahoma" w:cs="Tahoma"/>
          <w:sz w:val="18"/>
          <w:szCs w:val="18"/>
        </w:rPr>
      </w:pPr>
      <w:r>
        <w:rPr>
          <w:rFonts w:ascii="Tahoma" w:hAnsi="Tahoma" w:cs="Tahoma"/>
          <w:sz w:val="18"/>
          <w:szCs w:val="18"/>
        </w:rPr>
        <w:t>- 24  m-ce –  0 pkt</w:t>
      </w:r>
    </w:p>
    <w:p w:rsidR="007B2A45" w:rsidRDefault="007B2A45">
      <w:pPr>
        <w:tabs>
          <w:tab w:val="left" w:pos="1134"/>
          <w:tab w:val="left" w:pos="1418"/>
        </w:tabs>
        <w:rPr>
          <w:rFonts w:ascii="Tahoma" w:hAnsi="Tahoma" w:cs="Tahoma"/>
          <w:sz w:val="18"/>
          <w:szCs w:val="18"/>
        </w:rPr>
      </w:pPr>
    </w:p>
    <w:p w:rsidR="00336951" w:rsidRDefault="00B84F14" w:rsidP="00EE7509">
      <w:pPr>
        <w:tabs>
          <w:tab w:val="left" w:pos="1134"/>
          <w:tab w:val="left" w:pos="1418"/>
        </w:tabs>
        <w:rPr>
          <w:rFonts w:ascii="Tahoma" w:hAnsi="Tahoma" w:cs="Tahoma"/>
          <w:sz w:val="18"/>
          <w:szCs w:val="18"/>
        </w:rPr>
      </w:pPr>
      <w:r>
        <w:rPr>
          <w:rFonts w:ascii="Tahoma" w:hAnsi="Tahoma" w:cs="Tahoma"/>
          <w:sz w:val="18"/>
          <w:szCs w:val="18"/>
        </w:rPr>
        <w:t>Jeżeli Wykonawca zaoferuje okres gwarancji krótszy niż wymagany przez Zamawiającego jego oferta  zostanie odrzucona.</w:t>
      </w:r>
    </w:p>
    <w:p w:rsidR="00EE7509" w:rsidRPr="00EE7509" w:rsidRDefault="00EE7509" w:rsidP="00EE7509">
      <w:pPr>
        <w:tabs>
          <w:tab w:val="left" w:pos="1134"/>
          <w:tab w:val="left" w:pos="1418"/>
        </w:tabs>
        <w:rPr>
          <w:rFonts w:ascii="Tahoma" w:hAnsi="Tahoma" w:cs="Tahoma"/>
          <w:sz w:val="18"/>
          <w:szCs w:val="18"/>
        </w:rPr>
      </w:pPr>
    </w:p>
    <w:p w:rsidR="007B2A45" w:rsidRDefault="00B84F14" w:rsidP="00B84F14">
      <w:pPr>
        <w:numPr>
          <w:ilvl w:val="0"/>
          <w:numId w:val="38"/>
        </w:numPr>
        <w:suppressAutoHyphens/>
        <w:ind w:left="357" w:hanging="357"/>
        <w:rPr>
          <w:rFonts w:ascii="Tahoma" w:hAnsi="Tahoma" w:cs="Tahoma"/>
          <w:b/>
          <w:sz w:val="18"/>
          <w:szCs w:val="18"/>
        </w:rPr>
      </w:pPr>
      <w:r>
        <w:rPr>
          <w:rFonts w:ascii="Tahoma" w:hAnsi="Tahoma" w:cs="Tahoma"/>
          <w:b/>
          <w:sz w:val="18"/>
          <w:szCs w:val="18"/>
        </w:rPr>
        <w:t>Sposób dokonania wyboru oferty najkorzystniejszej – najwyższa punktacja.</w:t>
      </w:r>
    </w:p>
    <w:p w:rsidR="002A282A" w:rsidRDefault="002A282A" w:rsidP="002A282A">
      <w:pPr>
        <w:suppressAutoHyphens/>
        <w:rPr>
          <w:rFonts w:ascii="Tahoma" w:hAnsi="Tahoma" w:cs="Tahoma"/>
          <w:b/>
          <w:sz w:val="18"/>
          <w:szCs w:val="18"/>
        </w:rPr>
      </w:pPr>
    </w:p>
    <w:p w:rsidR="0091664F" w:rsidRDefault="0091664F" w:rsidP="0091664F">
      <w:pPr>
        <w:suppressAutoHyphens/>
        <w:rPr>
          <w:rFonts w:ascii="Tahoma" w:hAnsi="Tahoma" w:cs="Tahoma"/>
          <w:b/>
          <w:sz w:val="18"/>
          <w:szCs w:val="18"/>
        </w:rPr>
      </w:pPr>
    </w:p>
    <w:p w:rsidR="007B2A45" w:rsidRDefault="00B84F14" w:rsidP="00B84F14">
      <w:pPr>
        <w:numPr>
          <w:ilvl w:val="0"/>
          <w:numId w:val="38"/>
        </w:numPr>
        <w:tabs>
          <w:tab w:val="left" w:pos="426"/>
        </w:tabs>
        <w:suppressAutoHyphens/>
        <w:spacing w:line="276" w:lineRule="auto"/>
        <w:ind w:left="357" w:hanging="357"/>
        <w:jc w:val="both"/>
        <w:rPr>
          <w:rFonts w:ascii="Tahoma" w:hAnsi="Tahoma" w:cs="Tahoma"/>
          <w:sz w:val="18"/>
          <w:szCs w:val="18"/>
        </w:rPr>
      </w:pPr>
      <w:r>
        <w:rPr>
          <w:rFonts w:ascii="Tahoma" w:hAnsi="Tahoma" w:cs="Tahoma"/>
          <w:sz w:val="18"/>
          <w:szCs w:val="18"/>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7B2A45" w:rsidRDefault="00B84F14">
      <w:pPr>
        <w:numPr>
          <w:ilvl w:val="0"/>
          <w:numId w:val="38"/>
        </w:numPr>
        <w:tabs>
          <w:tab w:val="left" w:pos="426"/>
        </w:tabs>
        <w:suppressAutoHyphens/>
        <w:spacing w:line="276" w:lineRule="auto"/>
        <w:jc w:val="both"/>
        <w:rPr>
          <w:rFonts w:ascii="Tahoma" w:hAnsi="Tahoma" w:cs="Tahoma"/>
          <w:sz w:val="18"/>
          <w:szCs w:val="18"/>
        </w:rPr>
      </w:pPr>
      <w:r>
        <w:rPr>
          <w:rFonts w:ascii="Tahoma" w:hAnsi="Tahoma" w:cs="Tahoma"/>
          <w:sz w:val="18"/>
          <w:szCs w:val="18"/>
        </w:rPr>
        <w:t>W związku z powyższym wykonawca wewnątrzwspólnotowy (spoza Polski) , którego sprzedaż jest eksportem towarów i usług i w kraju jego siedziby podlega zwolnieniu z podatku VAT w złożonej ofercie powinien pominąć stawkę podatku VAT.</w:t>
      </w:r>
    </w:p>
    <w:p w:rsidR="007B2A45" w:rsidRPr="00B84F14" w:rsidRDefault="00B84F14" w:rsidP="00B84F14">
      <w:pPr>
        <w:numPr>
          <w:ilvl w:val="0"/>
          <w:numId w:val="38"/>
        </w:numPr>
        <w:tabs>
          <w:tab w:val="left" w:pos="426"/>
        </w:tabs>
        <w:suppressAutoHyphens/>
        <w:ind w:hanging="357"/>
        <w:jc w:val="both"/>
        <w:rPr>
          <w:rFonts w:ascii="Tahoma" w:hAnsi="Tahoma" w:cs="Tahoma"/>
          <w:sz w:val="18"/>
          <w:szCs w:val="18"/>
        </w:rPr>
      </w:pPr>
      <w:r>
        <w:rPr>
          <w:rFonts w:ascii="Tahoma" w:hAnsi="Tahoma" w:cs="Tahoma"/>
          <w:sz w:val="18"/>
          <w:szCs w:val="18"/>
        </w:rPr>
        <w:t>Jeżeli taka oferta będzie zawierała stawkę podatku VAT kraju Wykonawcy, Zamawiający pominie tę stawkę i zastosuje tryb określony w pkt 3 niniejszego rozdz.</w:t>
      </w:r>
    </w:p>
    <w:p w:rsidR="007B2A45" w:rsidRDefault="00B84F14">
      <w:pPr>
        <w:pStyle w:val="Nagwek2"/>
        <w:keepNext w:val="0"/>
        <w:numPr>
          <w:ilvl w:val="0"/>
          <w:numId w:val="38"/>
        </w:numPr>
        <w:suppressAutoHyphens/>
        <w:spacing w:before="0" w:after="0"/>
        <w:ind w:hanging="357"/>
        <w:jc w:val="both"/>
        <w:rPr>
          <w:rFonts w:ascii="Tahoma" w:hAnsi="Tahoma" w:cs="Tahoma"/>
          <w:i w:val="0"/>
          <w:sz w:val="18"/>
          <w:szCs w:val="18"/>
        </w:rPr>
      </w:pPr>
      <w:r>
        <w:rPr>
          <w:rFonts w:ascii="Tahoma" w:hAnsi="Tahoma" w:cs="Tahoma"/>
          <w:i w:val="0"/>
          <w:sz w:val="18"/>
          <w:szCs w:val="18"/>
        </w:rPr>
        <w:t>Zamawiający oceni i porówna jedynie te oferty, które:</w:t>
      </w:r>
    </w:p>
    <w:p w:rsidR="007B2A45" w:rsidRDefault="00B84F14">
      <w:pPr>
        <w:numPr>
          <w:ilvl w:val="1"/>
          <w:numId w:val="37"/>
        </w:numPr>
        <w:tabs>
          <w:tab w:val="left" w:pos="993"/>
        </w:tabs>
        <w:suppressAutoHyphens/>
        <w:ind w:hanging="357"/>
        <w:jc w:val="both"/>
        <w:rPr>
          <w:rFonts w:ascii="Tahoma" w:hAnsi="Tahoma" w:cs="Tahoma"/>
          <w:sz w:val="18"/>
          <w:szCs w:val="18"/>
        </w:rPr>
      </w:pPr>
      <w:r>
        <w:rPr>
          <w:rFonts w:ascii="Tahoma" w:hAnsi="Tahoma" w:cs="Tahoma"/>
          <w:sz w:val="18"/>
          <w:szCs w:val="18"/>
        </w:rPr>
        <w:t>zostaną złożone przez Wykonawców nie wykluczonych przez Zamawiającego z niniejszego postępowania;</w:t>
      </w:r>
    </w:p>
    <w:p w:rsidR="007B2A45" w:rsidRDefault="00B84F14">
      <w:pPr>
        <w:numPr>
          <w:ilvl w:val="1"/>
          <w:numId w:val="37"/>
        </w:numPr>
        <w:tabs>
          <w:tab w:val="left" w:pos="993"/>
        </w:tabs>
        <w:suppressAutoHyphens/>
        <w:ind w:hanging="357"/>
        <w:jc w:val="both"/>
        <w:rPr>
          <w:rFonts w:ascii="Tahoma" w:hAnsi="Tahoma" w:cs="Tahoma"/>
          <w:sz w:val="18"/>
          <w:szCs w:val="18"/>
        </w:rPr>
      </w:pPr>
      <w:r>
        <w:rPr>
          <w:rFonts w:ascii="Tahoma" w:hAnsi="Tahoma" w:cs="Tahoma"/>
          <w:sz w:val="18"/>
          <w:szCs w:val="18"/>
        </w:rPr>
        <w:t xml:space="preserve">nie zostaną odrzucone przez Zamawiającego. </w:t>
      </w:r>
    </w:p>
    <w:p w:rsidR="007B2A45" w:rsidRDefault="00B84F14">
      <w:pPr>
        <w:pStyle w:val="Nagwek2"/>
        <w:keepNext w:val="0"/>
        <w:numPr>
          <w:ilvl w:val="0"/>
          <w:numId w:val="38"/>
        </w:numPr>
        <w:suppressAutoHyphens/>
        <w:spacing w:before="0" w:after="0"/>
        <w:jc w:val="both"/>
        <w:rPr>
          <w:rFonts w:ascii="Tahoma" w:hAnsi="Tahoma" w:cs="Tahoma"/>
          <w:b w:val="0"/>
          <w:i w:val="0"/>
          <w:sz w:val="18"/>
          <w:szCs w:val="18"/>
        </w:rPr>
      </w:pPr>
      <w:r>
        <w:rPr>
          <w:rFonts w:ascii="Tahoma" w:hAnsi="Tahoma" w:cs="Tahoma"/>
          <w:b w:val="0"/>
          <w:i w:val="0"/>
          <w:sz w:val="18"/>
          <w:szCs w:val="18"/>
        </w:rPr>
        <w:t>Oceny dokonywać będą członkowie Komisji przetargowej, stosując zasadę, iż oferta nieodrzucona, zawierająca największą ilość punktów jest ofertą najkorzystniejszą.</w:t>
      </w:r>
    </w:p>
    <w:p w:rsidR="007B2A45" w:rsidRDefault="007B2A45">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8A4CBE" w:rsidRDefault="008A4CBE">
      <w:pPr>
        <w:spacing w:line="240" w:lineRule="exact"/>
        <w:jc w:val="both"/>
        <w:rPr>
          <w:rFonts w:ascii="Arial" w:hAnsi="Arial" w:cs="Arial"/>
          <w:color w:val="000000"/>
          <w:sz w:val="18"/>
          <w:szCs w:val="18"/>
        </w:rPr>
      </w:pPr>
    </w:p>
    <w:p w:rsidR="007B2A45" w:rsidRDefault="00B84F14" w:rsidP="00D17C78">
      <w:pPr>
        <w:pStyle w:val="Nagwek1"/>
        <w:numPr>
          <w:ilvl w:val="2"/>
          <w:numId w:val="3"/>
        </w:numPr>
        <w:spacing w:after="0"/>
        <w:ind w:left="709"/>
        <w:rPr>
          <w:rFonts w:ascii="Tahoma" w:hAnsi="Tahoma" w:cs="Tahoma"/>
          <w:color w:val="000000"/>
          <w:sz w:val="20"/>
          <w:szCs w:val="20"/>
        </w:rPr>
      </w:pPr>
      <w:bookmarkStart w:id="31" w:name="_Toc353095719"/>
      <w:r>
        <w:rPr>
          <w:rFonts w:ascii="Tahoma" w:hAnsi="Tahoma" w:cs="Tahoma"/>
          <w:color w:val="000000"/>
          <w:sz w:val="20"/>
          <w:szCs w:val="20"/>
        </w:rPr>
        <w:t>FORMALNOŚCI, JAKIE POWINNY ZOSTAĆ SPEŁNIONE PO WYBORZE OFERTY W CELU ZAWARCIA UMOWY</w:t>
      </w:r>
      <w:bookmarkEnd w:id="31"/>
    </w:p>
    <w:p w:rsidR="007B2A45" w:rsidRDefault="007B2A45">
      <w:pPr>
        <w:rPr>
          <w:rFonts w:ascii="Tahoma" w:hAnsi="Tahoma" w:cs="Tahoma"/>
        </w:rPr>
      </w:pPr>
    </w:p>
    <w:p w:rsidR="007B2A45" w:rsidRDefault="00B84F14">
      <w:pPr>
        <w:numPr>
          <w:ilvl w:val="0"/>
          <w:numId w:val="2"/>
        </w:numPr>
        <w:tabs>
          <w:tab w:val="clear" w:pos="720"/>
          <w:tab w:val="num" w:pos="540"/>
        </w:tabs>
        <w:spacing w:line="240" w:lineRule="exact"/>
        <w:ind w:left="540"/>
        <w:jc w:val="both"/>
        <w:rPr>
          <w:rFonts w:ascii="Tahoma" w:hAnsi="Tahoma" w:cs="Tahoma"/>
          <w:sz w:val="18"/>
          <w:szCs w:val="18"/>
        </w:rPr>
      </w:pPr>
      <w:r>
        <w:rPr>
          <w:rFonts w:ascii="Tahoma" w:hAnsi="Tahoma" w:cs="Tahoma"/>
          <w:sz w:val="18"/>
          <w:szCs w:val="18"/>
        </w:rPr>
        <w:t>Zamawiający informuje niezwłocznie wszystkich wykonawców o:</w:t>
      </w:r>
    </w:p>
    <w:p w:rsidR="007B2A45" w:rsidRDefault="00B84F14">
      <w:pPr>
        <w:numPr>
          <w:ilvl w:val="0"/>
          <w:numId w:val="34"/>
        </w:numPr>
        <w:spacing w:line="240" w:lineRule="exact"/>
        <w:jc w:val="both"/>
        <w:rPr>
          <w:rFonts w:ascii="Tahoma" w:hAnsi="Tahoma" w:cs="Tahoma"/>
          <w:sz w:val="18"/>
          <w:szCs w:val="18"/>
        </w:rPr>
      </w:pPr>
      <w:r>
        <w:rPr>
          <w:rFonts w:ascii="Tahoma" w:hAnsi="Tahoma" w:cs="Tahoma"/>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punktacje przyznana ofertom w każdym kryterium oceny ofert i łączna  punktację,</w:t>
      </w:r>
    </w:p>
    <w:p w:rsidR="007B2A45" w:rsidRDefault="00B84F14">
      <w:pPr>
        <w:numPr>
          <w:ilvl w:val="0"/>
          <w:numId w:val="34"/>
        </w:numPr>
        <w:spacing w:line="240" w:lineRule="exact"/>
        <w:jc w:val="both"/>
        <w:rPr>
          <w:rFonts w:ascii="Tahoma" w:hAnsi="Tahoma" w:cs="Tahoma"/>
          <w:sz w:val="18"/>
          <w:szCs w:val="18"/>
        </w:rPr>
      </w:pPr>
      <w:r>
        <w:rPr>
          <w:rFonts w:ascii="Tahoma" w:hAnsi="Tahoma" w:cs="Tahoma"/>
          <w:sz w:val="18"/>
          <w:szCs w:val="18"/>
        </w:rPr>
        <w:t>wykonawcach, który zostali wykluczeni,</w:t>
      </w:r>
    </w:p>
    <w:p w:rsidR="007B2A45" w:rsidRDefault="00B84F14">
      <w:pPr>
        <w:numPr>
          <w:ilvl w:val="0"/>
          <w:numId w:val="34"/>
        </w:numPr>
        <w:spacing w:line="240" w:lineRule="exact"/>
        <w:jc w:val="both"/>
        <w:rPr>
          <w:rFonts w:ascii="Tahoma" w:hAnsi="Tahoma" w:cs="Tahoma"/>
          <w:sz w:val="18"/>
          <w:szCs w:val="18"/>
        </w:rPr>
      </w:pPr>
      <w:r>
        <w:rPr>
          <w:rFonts w:ascii="Tahoma" w:hAnsi="Tahoma" w:cs="Tahoma"/>
          <w:sz w:val="18"/>
          <w:szCs w:val="18"/>
        </w:rPr>
        <w:t>wykonawcach, których oferty zostały odrzucone, powodach odrzucenia oferty, a w  przypadkach, o których mowa w art. 89 ust. 4 i 5, braku równoważności lub braku spełnienia wymagań dotyczących wydajności lub funkcjonalności,</w:t>
      </w:r>
    </w:p>
    <w:p w:rsidR="007B2A45" w:rsidRDefault="00B84F14">
      <w:pPr>
        <w:numPr>
          <w:ilvl w:val="0"/>
          <w:numId w:val="34"/>
        </w:numPr>
        <w:spacing w:line="240" w:lineRule="exact"/>
        <w:jc w:val="both"/>
        <w:rPr>
          <w:rFonts w:ascii="Tahoma" w:hAnsi="Tahoma" w:cs="Tahoma"/>
          <w:sz w:val="18"/>
          <w:szCs w:val="18"/>
        </w:rPr>
      </w:pPr>
      <w:r>
        <w:rPr>
          <w:rFonts w:ascii="Tahoma" w:hAnsi="Tahoma" w:cs="Tahoma"/>
          <w:sz w:val="18"/>
          <w:szCs w:val="18"/>
        </w:rPr>
        <w:t>wykonawcach, którzy złożyli oferty niepodlegające odrzuceniu, ale zostali zaproszeni do kolejnego etapu negocjacji albo dialogu,</w:t>
      </w:r>
    </w:p>
    <w:p w:rsidR="007B2A45" w:rsidRDefault="00B84F14">
      <w:pPr>
        <w:numPr>
          <w:ilvl w:val="0"/>
          <w:numId w:val="34"/>
        </w:numPr>
        <w:spacing w:line="240" w:lineRule="exact"/>
        <w:jc w:val="both"/>
        <w:rPr>
          <w:rFonts w:ascii="Tahoma" w:hAnsi="Tahoma" w:cs="Tahoma"/>
          <w:sz w:val="18"/>
          <w:szCs w:val="18"/>
        </w:rPr>
      </w:pPr>
      <w:r>
        <w:rPr>
          <w:rFonts w:ascii="Tahoma" w:hAnsi="Tahoma" w:cs="Tahoma"/>
          <w:sz w:val="18"/>
          <w:szCs w:val="18"/>
        </w:rPr>
        <w:t>dopuszczeniu do dynamicznego systemu zakupów,</w:t>
      </w:r>
    </w:p>
    <w:p w:rsidR="007B2A45" w:rsidRDefault="00B84F14">
      <w:pPr>
        <w:numPr>
          <w:ilvl w:val="0"/>
          <w:numId w:val="34"/>
        </w:numPr>
        <w:spacing w:line="240" w:lineRule="exact"/>
        <w:jc w:val="both"/>
        <w:rPr>
          <w:rFonts w:ascii="Tahoma" w:hAnsi="Tahoma" w:cs="Tahoma"/>
          <w:sz w:val="18"/>
          <w:szCs w:val="18"/>
        </w:rPr>
      </w:pPr>
      <w:r>
        <w:rPr>
          <w:rFonts w:ascii="Tahoma" w:hAnsi="Tahoma" w:cs="Tahoma"/>
          <w:sz w:val="18"/>
          <w:szCs w:val="18"/>
        </w:rPr>
        <w:t>nieustanowieniu dynamicznego systemu zakupów,</w:t>
      </w:r>
    </w:p>
    <w:p w:rsidR="007B2A45" w:rsidRDefault="00B84F14">
      <w:pPr>
        <w:numPr>
          <w:ilvl w:val="0"/>
          <w:numId w:val="34"/>
        </w:numPr>
        <w:spacing w:line="240" w:lineRule="exact"/>
        <w:jc w:val="both"/>
        <w:rPr>
          <w:rFonts w:ascii="Tahoma" w:hAnsi="Tahoma" w:cs="Tahoma"/>
          <w:sz w:val="18"/>
          <w:szCs w:val="18"/>
        </w:rPr>
      </w:pPr>
      <w:r>
        <w:rPr>
          <w:rFonts w:ascii="Tahoma" w:hAnsi="Tahoma" w:cs="Tahoma"/>
          <w:sz w:val="18"/>
          <w:szCs w:val="18"/>
        </w:rPr>
        <w:t>unieważnieniu postepowania – podając uzasadnienie faktyczne i prawne.</w:t>
      </w:r>
    </w:p>
    <w:p w:rsidR="007B2A45" w:rsidRDefault="00B84F14">
      <w:pPr>
        <w:numPr>
          <w:ilvl w:val="0"/>
          <w:numId w:val="2"/>
        </w:numPr>
        <w:tabs>
          <w:tab w:val="clear" w:pos="720"/>
          <w:tab w:val="num" w:pos="540"/>
        </w:tabs>
        <w:spacing w:line="240" w:lineRule="exact"/>
        <w:ind w:left="540"/>
        <w:jc w:val="both"/>
        <w:rPr>
          <w:rFonts w:ascii="Tahoma" w:hAnsi="Tahoma" w:cs="Tahoma"/>
          <w:sz w:val="18"/>
          <w:szCs w:val="18"/>
        </w:rPr>
      </w:pPr>
      <w:r>
        <w:rPr>
          <w:rFonts w:ascii="Tahoma" w:hAnsi="Tahoma" w:cs="Tahoma"/>
          <w:sz w:val="18"/>
          <w:szCs w:val="18"/>
        </w:rPr>
        <w:t>Zamawiający udostępnia informacje, o których mowa w ust. 1 pkt. 1 i 5-7, na stronie internetowej.</w:t>
      </w:r>
    </w:p>
    <w:p w:rsidR="007B2A45" w:rsidRDefault="00B84F14">
      <w:pPr>
        <w:numPr>
          <w:ilvl w:val="0"/>
          <w:numId w:val="2"/>
        </w:numPr>
        <w:tabs>
          <w:tab w:val="clear" w:pos="720"/>
          <w:tab w:val="num" w:pos="540"/>
        </w:tabs>
        <w:spacing w:line="240" w:lineRule="exact"/>
        <w:ind w:left="540"/>
        <w:jc w:val="both"/>
        <w:rPr>
          <w:rFonts w:ascii="Tahoma" w:hAnsi="Tahoma" w:cs="Tahoma"/>
          <w:sz w:val="18"/>
          <w:szCs w:val="18"/>
        </w:rPr>
      </w:pPr>
      <w:r>
        <w:rPr>
          <w:rFonts w:ascii="Tahoma" w:hAnsi="Tahoma" w:cs="Tahoma"/>
          <w:sz w:val="18"/>
          <w:szCs w:val="18"/>
        </w:rPr>
        <w:t>Zamawiający zawiera umowę w sprawie zamówienia publicznego, z zastrzeżeniem art. 183, w terminie nie krótszym niż 5 dni od dnia przesłania zawiadomienia o wyborze najkorzystniejszej oferty</w:t>
      </w:r>
    </w:p>
    <w:p w:rsidR="007B2A45" w:rsidRDefault="00B84F14">
      <w:pPr>
        <w:numPr>
          <w:ilvl w:val="0"/>
          <w:numId w:val="2"/>
        </w:numPr>
        <w:tabs>
          <w:tab w:val="clear" w:pos="720"/>
          <w:tab w:val="num" w:pos="540"/>
        </w:tabs>
        <w:spacing w:line="240" w:lineRule="exact"/>
        <w:ind w:left="540"/>
        <w:jc w:val="both"/>
        <w:rPr>
          <w:rFonts w:ascii="Tahoma" w:hAnsi="Tahoma" w:cs="Tahoma"/>
          <w:sz w:val="18"/>
          <w:szCs w:val="18"/>
        </w:rPr>
      </w:pPr>
      <w:r>
        <w:rPr>
          <w:rFonts w:ascii="Tahoma" w:hAnsi="Tahoma" w:cs="Tahoma"/>
          <w:sz w:val="18"/>
          <w:szCs w:val="18"/>
        </w:rPr>
        <w:t>Umowa może zostać zawarta przed upływem terminu, o którym mowa w pkt 3, jeżeli została złożona tylko jedna oferta.</w:t>
      </w:r>
    </w:p>
    <w:p w:rsidR="00B84F14" w:rsidRDefault="00B84F14" w:rsidP="00373D5B">
      <w:pPr>
        <w:numPr>
          <w:ilvl w:val="0"/>
          <w:numId w:val="2"/>
        </w:numPr>
        <w:tabs>
          <w:tab w:val="clear" w:pos="720"/>
          <w:tab w:val="num" w:pos="540"/>
        </w:tabs>
        <w:spacing w:line="240" w:lineRule="exact"/>
        <w:ind w:left="540"/>
        <w:jc w:val="both"/>
        <w:rPr>
          <w:rFonts w:ascii="Tahoma" w:hAnsi="Tahoma" w:cs="Tahoma"/>
          <w:sz w:val="18"/>
          <w:szCs w:val="18"/>
        </w:rPr>
      </w:pPr>
      <w:r>
        <w:rPr>
          <w:rFonts w:ascii="Tahoma" w:hAnsi="Tahoma" w:cs="Tahoma"/>
          <w:sz w:val="18"/>
          <w:szCs w:val="18"/>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p>
    <w:p w:rsidR="008A4CBE" w:rsidRDefault="008A4CBE" w:rsidP="008A4CBE">
      <w:pPr>
        <w:spacing w:line="240" w:lineRule="exact"/>
        <w:ind w:left="540"/>
        <w:jc w:val="both"/>
        <w:rPr>
          <w:rFonts w:ascii="Tahoma" w:hAnsi="Tahoma" w:cs="Tahoma"/>
          <w:sz w:val="18"/>
          <w:szCs w:val="18"/>
        </w:rPr>
      </w:pPr>
    </w:p>
    <w:p w:rsidR="008A4CBE" w:rsidRPr="00373D5B" w:rsidRDefault="008A4CBE" w:rsidP="008A4CBE">
      <w:pPr>
        <w:spacing w:line="240" w:lineRule="exact"/>
        <w:ind w:left="540"/>
        <w:jc w:val="both"/>
        <w:rPr>
          <w:rFonts w:ascii="Tahoma" w:hAnsi="Tahoma" w:cs="Tahoma"/>
          <w:sz w:val="18"/>
          <w:szCs w:val="18"/>
        </w:rPr>
      </w:pPr>
    </w:p>
    <w:p w:rsidR="007B2A45" w:rsidRDefault="007B2A45">
      <w:pPr>
        <w:jc w:val="both"/>
        <w:rPr>
          <w:rFonts w:ascii="Arial" w:hAnsi="Arial" w:cs="Arial"/>
          <w:b/>
          <w:color w:val="000000"/>
          <w:sz w:val="18"/>
          <w:szCs w:val="18"/>
        </w:rPr>
      </w:pPr>
    </w:p>
    <w:p w:rsidR="007B2A45" w:rsidRDefault="00B84F14" w:rsidP="008A4CBE">
      <w:pPr>
        <w:pStyle w:val="Nagwek1"/>
        <w:numPr>
          <w:ilvl w:val="2"/>
          <w:numId w:val="3"/>
        </w:numPr>
        <w:suppressAutoHyphens/>
        <w:spacing w:before="0" w:after="0"/>
        <w:rPr>
          <w:rFonts w:ascii="Tahoma" w:hAnsi="Tahoma" w:cs="Tahoma"/>
          <w:color w:val="000000"/>
          <w:sz w:val="20"/>
          <w:szCs w:val="20"/>
        </w:rPr>
      </w:pPr>
      <w:bookmarkStart w:id="32" w:name="_Toc353095720"/>
      <w:r>
        <w:rPr>
          <w:rFonts w:ascii="Tahoma" w:hAnsi="Tahoma" w:cs="Tahoma"/>
          <w:color w:val="000000"/>
          <w:sz w:val="20"/>
          <w:szCs w:val="20"/>
        </w:rPr>
        <w:t>ZABEZPIECZENIE NALEŻYTEGO WYKONANIA UMOWY</w:t>
      </w:r>
    </w:p>
    <w:p w:rsidR="007B2A45" w:rsidRDefault="007B2A45" w:rsidP="008A4CBE">
      <w:pPr>
        <w:rPr>
          <w:rFonts w:ascii="Tahoma" w:hAnsi="Tahoma" w:cs="Tahoma"/>
        </w:rPr>
      </w:pPr>
    </w:p>
    <w:p w:rsidR="007B2A45" w:rsidRDefault="00B84F14" w:rsidP="008A4CBE">
      <w:pPr>
        <w:pStyle w:val="Nagwek3"/>
        <w:keepNext w:val="0"/>
        <w:numPr>
          <w:ilvl w:val="0"/>
          <w:numId w:val="21"/>
        </w:numPr>
        <w:suppressAutoHyphens/>
        <w:spacing w:before="0" w:after="0"/>
        <w:ind w:left="360"/>
        <w:jc w:val="both"/>
        <w:rPr>
          <w:rFonts w:ascii="Tahoma" w:hAnsi="Tahoma" w:cs="Tahoma"/>
          <w:b w:val="0"/>
          <w:bCs w:val="0"/>
          <w:sz w:val="18"/>
          <w:szCs w:val="18"/>
        </w:rPr>
      </w:pPr>
      <w:bookmarkStart w:id="33" w:name="__RefHeading__9030_1291909319"/>
      <w:bookmarkStart w:id="34" w:name="__RefHeading__9032_1291909319"/>
      <w:bookmarkEnd w:id="33"/>
      <w:bookmarkEnd w:id="34"/>
      <w:r>
        <w:rPr>
          <w:rFonts w:ascii="Tahoma" w:hAnsi="Tahoma" w:cs="Tahoma"/>
          <w:b w:val="0"/>
          <w:bCs w:val="0"/>
          <w:sz w:val="18"/>
          <w:szCs w:val="18"/>
        </w:rPr>
        <w:t>Zamawiający żąda od Wykonawcy, którego oferta została wybrana jako najkorzystniejsza, wniesienia zabezpieczenia należytego wykonania umowy, zwanego dalej "zabezpieczeniem". Zabezpieczenie musi zostać wniesione przed podpisaniem umowy o wykonanie przedmiotu zamówienia.</w:t>
      </w:r>
    </w:p>
    <w:p w:rsidR="007B2A45" w:rsidRDefault="00B84F14">
      <w:pPr>
        <w:pStyle w:val="Nagwek3"/>
        <w:keepNext w:val="0"/>
        <w:numPr>
          <w:ilvl w:val="0"/>
          <w:numId w:val="21"/>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Wykonawcy wspólnie ubiegający się o zamówienie ponoszą solidarną odpowiedzialność za wykonanie umowy i wniesienie zabezpieczenia należytego wykonania umowy.</w:t>
      </w:r>
    </w:p>
    <w:p w:rsidR="007B2A45" w:rsidRDefault="00B84F14">
      <w:pPr>
        <w:pStyle w:val="Nagwek3"/>
        <w:keepNext w:val="0"/>
        <w:numPr>
          <w:ilvl w:val="0"/>
          <w:numId w:val="21"/>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Zabezpieczenie służy pokryciu roszczeń z tytułu niewykonania lub nienależytego wykonania umowy.</w:t>
      </w:r>
    </w:p>
    <w:p w:rsidR="007B2A45" w:rsidRDefault="00B84F14">
      <w:pPr>
        <w:pStyle w:val="Nagwek3"/>
        <w:keepNext w:val="0"/>
        <w:numPr>
          <w:ilvl w:val="0"/>
          <w:numId w:val="21"/>
        </w:numPr>
        <w:suppressAutoHyphens/>
        <w:spacing w:before="0" w:after="0" w:line="240" w:lineRule="atLeast"/>
        <w:ind w:left="360"/>
        <w:jc w:val="both"/>
        <w:rPr>
          <w:rFonts w:ascii="Tahoma" w:hAnsi="Tahoma" w:cs="Tahoma"/>
          <w:bCs w:val="0"/>
          <w:sz w:val="18"/>
          <w:szCs w:val="18"/>
          <w:u w:val="single"/>
        </w:rPr>
      </w:pPr>
      <w:r>
        <w:rPr>
          <w:rFonts w:ascii="Tahoma" w:hAnsi="Tahoma" w:cs="Tahoma"/>
          <w:b w:val="0"/>
          <w:bCs w:val="0"/>
          <w:sz w:val="18"/>
          <w:szCs w:val="18"/>
        </w:rPr>
        <w:t xml:space="preserve">Zamawiający ustala zabezpieczenie należytego wykonania umowy na </w:t>
      </w:r>
      <w:r>
        <w:rPr>
          <w:rFonts w:ascii="Tahoma" w:hAnsi="Tahoma" w:cs="Tahoma"/>
          <w:bCs w:val="0"/>
          <w:sz w:val="18"/>
          <w:szCs w:val="18"/>
          <w:u w:val="single"/>
        </w:rPr>
        <w:t>10% ceny ofertowej brutto.</w:t>
      </w:r>
    </w:p>
    <w:p w:rsidR="007B2A45" w:rsidRDefault="00B84F14">
      <w:pPr>
        <w:pStyle w:val="Nagwek3"/>
        <w:keepNext w:val="0"/>
        <w:numPr>
          <w:ilvl w:val="0"/>
          <w:numId w:val="21"/>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Zabezpieczenie może być wnoszone według wyboru Wykonawcy w jednej lub w kilku następujących formach:</w:t>
      </w:r>
    </w:p>
    <w:p w:rsidR="007B2A45" w:rsidRDefault="00B84F14">
      <w:pPr>
        <w:autoSpaceDE w:val="0"/>
        <w:spacing w:line="240" w:lineRule="atLeast"/>
        <w:ind w:left="708"/>
        <w:jc w:val="both"/>
        <w:rPr>
          <w:rFonts w:ascii="Tahoma" w:hAnsi="Tahoma" w:cs="Tahoma"/>
          <w:sz w:val="18"/>
          <w:szCs w:val="18"/>
        </w:rPr>
      </w:pPr>
      <w:r>
        <w:rPr>
          <w:rFonts w:ascii="Tahoma" w:hAnsi="Tahoma" w:cs="Tahoma"/>
          <w:sz w:val="18"/>
          <w:szCs w:val="18"/>
        </w:rPr>
        <w:t>a)   pieniądzu;</w:t>
      </w:r>
    </w:p>
    <w:p w:rsidR="007B2A45" w:rsidRDefault="00B84F14">
      <w:pPr>
        <w:autoSpaceDE w:val="0"/>
        <w:spacing w:line="240" w:lineRule="atLeast"/>
        <w:ind w:left="1057" w:hanging="349"/>
        <w:jc w:val="both"/>
        <w:rPr>
          <w:rFonts w:ascii="Tahoma" w:hAnsi="Tahoma" w:cs="Tahoma"/>
          <w:sz w:val="18"/>
          <w:szCs w:val="18"/>
        </w:rPr>
      </w:pPr>
      <w:r>
        <w:rPr>
          <w:rFonts w:ascii="Tahoma" w:hAnsi="Tahoma" w:cs="Tahoma"/>
          <w:sz w:val="18"/>
          <w:szCs w:val="18"/>
        </w:rPr>
        <w:t>b)</w:t>
      </w:r>
      <w:r>
        <w:rPr>
          <w:rFonts w:ascii="Tahoma" w:hAnsi="Tahoma" w:cs="Tahoma"/>
          <w:sz w:val="18"/>
          <w:szCs w:val="18"/>
        </w:rPr>
        <w:tab/>
        <w:t>poręczeniach bankowych lub poręczeniach spółdzielczej kasy oszczędnościowo-kredytowej, z tym, że zobowiązanie kasy jest zawsze zobowiązaniem pieniężnym;</w:t>
      </w:r>
    </w:p>
    <w:p w:rsidR="007B2A45" w:rsidRDefault="00B84F14">
      <w:pPr>
        <w:autoSpaceDE w:val="0"/>
        <w:spacing w:line="240" w:lineRule="atLeast"/>
        <w:ind w:left="708"/>
        <w:jc w:val="both"/>
        <w:rPr>
          <w:rFonts w:ascii="Tahoma" w:hAnsi="Tahoma" w:cs="Tahoma"/>
          <w:sz w:val="18"/>
          <w:szCs w:val="18"/>
        </w:rPr>
      </w:pPr>
      <w:r>
        <w:rPr>
          <w:rFonts w:ascii="Tahoma" w:hAnsi="Tahoma" w:cs="Tahoma"/>
          <w:sz w:val="18"/>
          <w:szCs w:val="18"/>
        </w:rPr>
        <w:t>c)   gwarancjach bankowych;</w:t>
      </w:r>
    </w:p>
    <w:p w:rsidR="007B2A45" w:rsidRDefault="00B84F14">
      <w:pPr>
        <w:autoSpaceDE w:val="0"/>
        <w:spacing w:line="240" w:lineRule="atLeast"/>
        <w:ind w:left="708"/>
        <w:jc w:val="both"/>
        <w:rPr>
          <w:rFonts w:ascii="Tahoma" w:hAnsi="Tahoma" w:cs="Tahoma"/>
          <w:sz w:val="18"/>
          <w:szCs w:val="18"/>
        </w:rPr>
      </w:pPr>
      <w:r>
        <w:rPr>
          <w:rFonts w:ascii="Tahoma" w:hAnsi="Tahoma" w:cs="Tahoma"/>
          <w:sz w:val="18"/>
          <w:szCs w:val="18"/>
        </w:rPr>
        <w:t>d)   gwarancjach ubezpieczeniowych;</w:t>
      </w:r>
    </w:p>
    <w:p w:rsidR="007B2A45" w:rsidRDefault="00B84F14">
      <w:pPr>
        <w:autoSpaceDE w:val="0"/>
        <w:spacing w:line="240" w:lineRule="atLeast"/>
        <w:ind w:left="1068" w:hanging="360"/>
        <w:jc w:val="both"/>
        <w:rPr>
          <w:rFonts w:ascii="Tahoma" w:hAnsi="Tahoma" w:cs="Tahoma"/>
          <w:sz w:val="18"/>
          <w:szCs w:val="18"/>
        </w:rPr>
      </w:pPr>
      <w:r>
        <w:rPr>
          <w:rFonts w:ascii="Tahoma" w:hAnsi="Tahoma" w:cs="Tahoma"/>
          <w:sz w:val="18"/>
          <w:szCs w:val="18"/>
        </w:rPr>
        <w:t>e)  poręczeniach udzielanych przez podmioty, o których mowa w art. 6b ust. 5 pkt. 2 ustawy z dnia 9 listopada 2000 r. o utworzeniu Polskiej Agencji Rozwoju Przedsiębiorczości.</w:t>
      </w:r>
    </w:p>
    <w:p w:rsidR="007B2A45" w:rsidRPr="002C0CB1" w:rsidRDefault="00B84F14">
      <w:pPr>
        <w:pStyle w:val="Nagwek3"/>
        <w:keepNext w:val="0"/>
        <w:numPr>
          <w:ilvl w:val="0"/>
          <w:numId w:val="21"/>
        </w:numPr>
        <w:suppressAutoHyphens/>
        <w:spacing w:before="0" w:after="0" w:line="240" w:lineRule="atLeast"/>
        <w:ind w:left="360"/>
        <w:jc w:val="both"/>
        <w:rPr>
          <w:rFonts w:ascii="Tahoma" w:hAnsi="Tahoma" w:cs="Tahoma"/>
          <w:b w:val="0"/>
          <w:bCs w:val="0"/>
          <w:sz w:val="18"/>
          <w:szCs w:val="18"/>
        </w:rPr>
      </w:pPr>
      <w:r w:rsidRPr="002C0CB1">
        <w:rPr>
          <w:rFonts w:ascii="Tahoma" w:hAnsi="Tahoma" w:cs="Tahoma"/>
          <w:b w:val="0"/>
          <w:bCs w:val="0"/>
          <w:sz w:val="18"/>
          <w:szCs w:val="18"/>
        </w:rPr>
        <w:t xml:space="preserve">Zabezpieczenie wnoszone w pieniądzu Wykonawca wpłaca przelewem na rachunek bankowy Zamawiającego: </w:t>
      </w:r>
    </w:p>
    <w:p w:rsidR="007B2A45" w:rsidRPr="002C0CB1" w:rsidRDefault="00B84F14">
      <w:pPr>
        <w:rPr>
          <w:lang w:val="en-US"/>
        </w:rPr>
      </w:pPr>
      <w:r w:rsidRPr="00141C97">
        <w:rPr>
          <w:rFonts w:ascii="Tahoma" w:hAnsi="Tahoma" w:cs="Tahoma"/>
          <w:b/>
          <w:sz w:val="18"/>
          <w:szCs w:val="18"/>
        </w:rPr>
        <w:t xml:space="preserve">       </w:t>
      </w:r>
      <w:r w:rsidRPr="002C0CB1">
        <w:rPr>
          <w:rFonts w:ascii="Tahoma" w:hAnsi="Tahoma" w:cs="Tahoma"/>
          <w:sz w:val="18"/>
          <w:szCs w:val="18"/>
          <w:lang w:val="en-US"/>
        </w:rPr>
        <w:t xml:space="preserve">Getin Noble Bank SA nr  </w:t>
      </w:r>
      <w:r w:rsidR="002C0CB1" w:rsidRPr="002C0CB1">
        <w:rPr>
          <w:rFonts w:ascii="Tahoma" w:hAnsi="Tahoma" w:cs="Tahoma"/>
          <w:sz w:val="18"/>
          <w:szCs w:val="18"/>
          <w:lang w:val="en-US"/>
        </w:rPr>
        <w:t>10 1560 0013 2011 0000 2349 001</w:t>
      </w:r>
    </w:p>
    <w:p w:rsidR="007B2A45" w:rsidRDefault="00B84F14">
      <w:pPr>
        <w:pStyle w:val="Akapitzlist"/>
        <w:numPr>
          <w:ilvl w:val="0"/>
          <w:numId w:val="21"/>
        </w:numPr>
        <w:ind w:left="426" w:hanging="426"/>
      </w:pPr>
      <w:r>
        <w:rPr>
          <w:rFonts w:ascii="Tahoma" w:hAnsi="Tahoma" w:cs="Tahoma"/>
          <w:sz w:val="18"/>
          <w:szCs w:val="18"/>
        </w:rPr>
        <w:t xml:space="preserve">W  przypadku wniesienia wadium w pieniądzu Wykonawca może wyrazić zgodę na zaliczenie kwoty wadium na poczet zabezpieczenia. </w:t>
      </w:r>
    </w:p>
    <w:p w:rsidR="007B2A45" w:rsidRDefault="00B84F14">
      <w:pPr>
        <w:pStyle w:val="Nagwek3"/>
        <w:keepNext w:val="0"/>
        <w:numPr>
          <w:ilvl w:val="0"/>
          <w:numId w:val="21"/>
        </w:numPr>
        <w:suppressAutoHyphens/>
        <w:spacing w:before="0" w:after="0" w:line="240" w:lineRule="atLeast"/>
        <w:ind w:left="360" w:hanging="357"/>
        <w:jc w:val="both"/>
        <w:rPr>
          <w:rFonts w:ascii="Tahoma" w:hAnsi="Tahoma" w:cs="Tahoma"/>
          <w:b w:val="0"/>
          <w:bCs w:val="0"/>
          <w:sz w:val="18"/>
          <w:szCs w:val="18"/>
        </w:rPr>
      </w:pPr>
      <w:r>
        <w:rPr>
          <w:rFonts w:ascii="Tahoma" w:hAnsi="Tahoma" w:cs="Tahoma"/>
          <w:b w:val="0"/>
          <w:bCs w:val="0"/>
          <w:sz w:val="18"/>
          <w:szCs w:val="18"/>
        </w:rPr>
        <w:t>Zabezpieczenie wniesione w pieniądzu Zamawiający przechowa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7B2A45" w:rsidRDefault="00B84F14">
      <w:pPr>
        <w:pStyle w:val="Nagwek3"/>
        <w:keepNext w:val="0"/>
        <w:numPr>
          <w:ilvl w:val="0"/>
          <w:numId w:val="21"/>
        </w:numPr>
        <w:suppressAutoHyphens/>
        <w:spacing w:before="0" w:after="0" w:line="240" w:lineRule="atLeast"/>
        <w:ind w:left="360" w:hanging="357"/>
        <w:jc w:val="both"/>
        <w:rPr>
          <w:rFonts w:ascii="Tahoma" w:hAnsi="Tahoma" w:cs="Tahoma"/>
          <w:b w:val="0"/>
          <w:bCs w:val="0"/>
          <w:sz w:val="18"/>
          <w:szCs w:val="18"/>
        </w:rPr>
      </w:pPr>
      <w:r>
        <w:rPr>
          <w:rFonts w:ascii="Tahoma" w:hAnsi="Tahoma" w:cs="Tahoma"/>
          <w:b w:val="0"/>
          <w:bCs w:val="0"/>
          <w:sz w:val="18"/>
          <w:szCs w:val="18"/>
        </w:rPr>
        <w:t xml:space="preserve"> Zamawiający informuje, iż w przypadku zabezpieczeń innych niż w pieniądzu: </w:t>
      </w:r>
    </w:p>
    <w:p w:rsidR="007B2A45" w:rsidRDefault="00B84F14">
      <w:pPr>
        <w:pStyle w:val="Tekstpodstawowy21"/>
        <w:numPr>
          <w:ilvl w:val="0"/>
          <w:numId w:val="22"/>
        </w:numPr>
        <w:spacing w:after="0" w:line="240" w:lineRule="atLeast"/>
        <w:ind w:hanging="357"/>
        <w:jc w:val="both"/>
        <w:rPr>
          <w:rFonts w:ascii="Tahoma" w:hAnsi="Tahoma" w:cs="Tahoma"/>
          <w:sz w:val="18"/>
          <w:szCs w:val="18"/>
        </w:rPr>
      </w:pPr>
      <w:r>
        <w:rPr>
          <w:rFonts w:ascii="Tahoma" w:hAnsi="Tahoma" w:cs="Tahoma"/>
          <w:sz w:val="18"/>
          <w:szCs w:val="18"/>
        </w:rPr>
        <w:lastRenderedPageBreak/>
        <w:t>Może z tytułu poręczenia lub gwarancji żądać płatności wszelkich kwot, za jakie poręczyciel lub gwarant odpowiada w ramach poręczenia lub gwarancji z powodu uchybień Wykonawcy w realizacji kontraktu,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Zamawiający zawiadomi Wykonawcę podając rodzaj uchybienia, w stosunku do którego roszczenie ma zostać wniesione.</w:t>
      </w:r>
    </w:p>
    <w:p w:rsidR="007B2A45" w:rsidRDefault="00B84F14">
      <w:pPr>
        <w:pStyle w:val="Tekstpodstawowy21"/>
        <w:numPr>
          <w:ilvl w:val="0"/>
          <w:numId w:val="22"/>
        </w:numPr>
        <w:spacing w:after="0" w:line="240" w:lineRule="atLeast"/>
        <w:ind w:hanging="357"/>
        <w:jc w:val="both"/>
        <w:rPr>
          <w:rFonts w:ascii="Tahoma" w:hAnsi="Tahoma" w:cs="Tahoma"/>
          <w:sz w:val="18"/>
          <w:szCs w:val="18"/>
        </w:rPr>
      </w:pPr>
      <w:r>
        <w:rPr>
          <w:rFonts w:ascii="Tahoma" w:hAnsi="Tahoma" w:cs="Tahoma"/>
          <w:sz w:val="18"/>
          <w:szCs w:val="18"/>
        </w:rPr>
        <w:t>Poręczenie lub gwarancja wchodzi w życie i obowiązuje od daty podpisania Umowy i będzie w mocy w wysokości 100% wysokości zabezpieczenia do dnia 30 po dacie wykonania zamówienia i uznania przez Zamawiającego za należycie wykonane (tj. data wystawienia protokołu odbioru końcowego), a w wysokości 30% wysokości zabezpieczenia do 15 dnia po upływie okresu rękojmi za wady.</w:t>
      </w:r>
    </w:p>
    <w:p w:rsidR="007B2A45" w:rsidRDefault="00B84F14">
      <w:pPr>
        <w:pStyle w:val="Nagwek3"/>
        <w:keepNext w:val="0"/>
        <w:numPr>
          <w:ilvl w:val="0"/>
          <w:numId w:val="21"/>
        </w:numPr>
        <w:suppressAutoHyphens/>
        <w:spacing w:before="0" w:after="0" w:line="240" w:lineRule="atLeast"/>
        <w:ind w:left="360" w:hanging="357"/>
        <w:jc w:val="both"/>
        <w:rPr>
          <w:rFonts w:ascii="Tahoma" w:hAnsi="Tahoma" w:cs="Tahoma"/>
          <w:b w:val="0"/>
          <w:bCs w:val="0"/>
          <w:sz w:val="18"/>
          <w:szCs w:val="18"/>
        </w:rPr>
      </w:pPr>
      <w:r>
        <w:rPr>
          <w:rFonts w:ascii="Tahoma" w:hAnsi="Tahoma" w:cs="Tahoma"/>
          <w:b w:val="0"/>
          <w:bCs w:val="0"/>
          <w:sz w:val="18"/>
          <w:szCs w:val="18"/>
        </w:rPr>
        <w:t>Zamawiający zwraca zabezpieczenie należytego wykonania umowy, zgodnie z art. 151 ustawy:</w:t>
      </w:r>
    </w:p>
    <w:p w:rsidR="007B2A45" w:rsidRDefault="00B84F14">
      <w:pPr>
        <w:pStyle w:val="Tekstpodstawowy"/>
        <w:numPr>
          <w:ilvl w:val="0"/>
          <w:numId w:val="23"/>
        </w:numPr>
        <w:suppressAutoHyphens/>
        <w:spacing w:line="240" w:lineRule="atLeast"/>
        <w:ind w:hanging="357"/>
        <w:rPr>
          <w:rFonts w:ascii="Tahoma" w:hAnsi="Tahoma" w:cs="Tahoma"/>
          <w:sz w:val="18"/>
          <w:szCs w:val="18"/>
        </w:rPr>
      </w:pPr>
      <w:r>
        <w:rPr>
          <w:rFonts w:ascii="Tahoma" w:hAnsi="Tahoma" w:cs="Tahoma"/>
          <w:sz w:val="18"/>
          <w:szCs w:val="18"/>
        </w:rPr>
        <w:t xml:space="preserve"> 70% wartości zabezpieczenia zostanie zwrócone w terminie 30 dni od dnia wykonania zamówienia i uznania przez Zamawiającego za należycie wykonane (tj. data wystawienia Świadectwa Przejęcia),</w:t>
      </w:r>
    </w:p>
    <w:p w:rsidR="007B2A45" w:rsidRDefault="00B84F14">
      <w:pPr>
        <w:pStyle w:val="Tekstpodstawowy"/>
        <w:numPr>
          <w:ilvl w:val="0"/>
          <w:numId w:val="23"/>
        </w:numPr>
        <w:suppressAutoHyphens/>
        <w:spacing w:line="240" w:lineRule="atLeast"/>
        <w:ind w:hanging="357"/>
        <w:rPr>
          <w:rFonts w:ascii="Tahoma" w:hAnsi="Tahoma" w:cs="Tahoma"/>
          <w:sz w:val="18"/>
          <w:szCs w:val="18"/>
        </w:rPr>
      </w:pPr>
      <w:r>
        <w:rPr>
          <w:rFonts w:ascii="Tahoma" w:hAnsi="Tahoma" w:cs="Tahoma"/>
          <w:sz w:val="18"/>
          <w:szCs w:val="18"/>
        </w:rPr>
        <w:t xml:space="preserve"> 30% wartości zabezpieczenia zostanie zwrócone nie później niż w 15 dniu po upływie okresu rękojmi za wady.</w:t>
      </w:r>
    </w:p>
    <w:p w:rsidR="007B2A45" w:rsidRDefault="007B2A45"/>
    <w:p w:rsidR="007B2A45" w:rsidRDefault="00B84F14" w:rsidP="00D17C78">
      <w:pPr>
        <w:pStyle w:val="Nagwek1"/>
        <w:numPr>
          <w:ilvl w:val="2"/>
          <w:numId w:val="3"/>
        </w:numPr>
        <w:spacing w:after="0"/>
        <w:ind w:left="709"/>
        <w:rPr>
          <w:rFonts w:ascii="Tahoma" w:hAnsi="Tahoma" w:cs="Tahoma"/>
          <w:color w:val="000000"/>
          <w:sz w:val="20"/>
          <w:szCs w:val="20"/>
        </w:rPr>
      </w:pPr>
      <w:r>
        <w:rPr>
          <w:rFonts w:ascii="Tahoma" w:hAnsi="Tahoma" w:cs="Tahoma"/>
          <w:color w:val="000000"/>
          <w:sz w:val="20"/>
          <w:szCs w:val="20"/>
        </w:rPr>
        <w:t>WZÓR PRZYSZŁEJ UMOWY</w:t>
      </w:r>
      <w:bookmarkEnd w:id="32"/>
    </w:p>
    <w:p w:rsidR="007B2A45" w:rsidRDefault="007B2A45">
      <w:pPr>
        <w:tabs>
          <w:tab w:val="num" w:pos="709"/>
        </w:tabs>
        <w:ind w:left="709"/>
        <w:rPr>
          <w:rFonts w:ascii="Tahoma" w:hAnsi="Tahoma" w:cs="Tahoma"/>
        </w:rPr>
      </w:pPr>
    </w:p>
    <w:p w:rsidR="007B2A45" w:rsidRDefault="00B84F14">
      <w:pPr>
        <w:tabs>
          <w:tab w:val="num" w:pos="0"/>
        </w:tabs>
        <w:spacing w:line="240" w:lineRule="exact"/>
        <w:jc w:val="both"/>
        <w:rPr>
          <w:rFonts w:ascii="Tahoma" w:hAnsi="Tahoma" w:cs="Tahoma"/>
          <w:sz w:val="18"/>
          <w:szCs w:val="18"/>
        </w:rPr>
      </w:pPr>
      <w:r>
        <w:rPr>
          <w:rFonts w:ascii="Tahoma" w:hAnsi="Tahoma" w:cs="Tahoma"/>
          <w:sz w:val="18"/>
          <w:szCs w:val="18"/>
        </w:rPr>
        <w:t xml:space="preserve">Umowa, która będzie podpisana w wyniku rozstrzygnięcia niniejszego postępowania o udzielenie zamówienia, będzie zawierała wszystkie zapisy podane we wzorze umowy stanowiącej </w:t>
      </w:r>
      <w:r>
        <w:rPr>
          <w:rFonts w:ascii="Tahoma" w:hAnsi="Tahoma" w:cs="Tahoma"/>
          <w:b/>
          <w:sz w:val="18"/>
          <w:szCs w:val="18"/>
        </w:rPr>
        <w:t xml:space="preserve"> Załącznik Nr 7 </w:t>
      </w:r>
      <w:r>
        <w:rPr>
          <w:rFonts w:ascii="Tahoma" w:hAnsi="Tahoma" w:cs="Tahoma"/>
          <w:sz w:val="18"/>
          <w:szCs w:val="18"/>
        </w:rPr>
        <w:t>do SIWZ.</w:t>
      </w:r>
    </w:p>
    <w:p w:rsidR="007B2A45" w:rsidRDefault="007B2A45">
      <w:pPr>
        <w:spacing w:line="240" w:lineRule="exact"/>
        <w:ind w:left="540"/>
        <w:jc w:val="both"/>
        <w:rPr>
          <w:rFonts w:ascii="Tahoma" w:hAnsi="Tahoma" w:cs="Tahoma"/>
          <w:sz w:val="18"/>
          <w:szCs w:val="18"/>
        </w:rPr>
      </w:pPr>
    </w:p>
    <w:p w:rsidR="007B2A45" w:rsidRDefault="00B84F14">
      <w:pPr>
        <w:pStyle w:val="Nagwek1"/>
        <w:spacing w:line="276" w:lineRule="auto"/>
        <w:ind w:left="432" w:hanging="432"/>
        <w:rPr>
          <w:rFonts w:ascii="Tahoma" w:hAnsi="Tahoma" w:cs="Tahoma"/>
          <w:smallCaps/>
          <w:sz w:val="18"/>
          <w:szCs w:val="18"/>
        </w:rPr>
      </w:pPr>
      <w:r>
        <w:rPr>
          <w:rFonts w:ascii="Tahoma" w:hAnsi="Tahoma" w:cs="Tahoma"/>
          <w:smallCaps/>
          <w:sz w:val="18"/>
          <w:szCs w:val="18"/>
        </w:rPr>
        <w:t>XXIV.    ŚRODKI OCHRONY PRAWNEJ PRZYSŁUGUJĄCE WYKONAWCY W TOKU POSTĘPOWANIA O UDZIELENIE ZAMÓWIENIA</w:t>
      </w:r>
    </w:p>
    <w:p w:rsidR="007B2A45" w:rsidRDefault="007B2A45">
      <w:pPr>
        <w:spacing w:line="240" w:lineRule="atLeast"/>
        <w:rPr>
          <w:rFonts w:ascii="Tahoma" w:hAnsi="Tahoma" w:cs="Tahoma"/>
          <w:sz w:val="18"/>
          <w:szCs w:val="18"/>
        </w:rPr>
      </w:pPr>
    </w:p>
    <w:p w:rsidR="007B2A45" w:rsidRDefault="00B84F14">
      <w:pPr>
        <w:numPr>
          <w:ilvl w:val="3"/>
          <w:numId w:val="6"/>
        </w:numPr>
        <w:tabs>
          <w:tab w:val="clear" w:pos="2580"/>
          <w:tab w:val="num" w:pos="426"/>
        </w:tabs>
        <w:spacing w:line="240" w:lineRule="atLeast"/>
        <w:ind w:left="426"/>
        <w:jc w:val="both"/>
        <w:rPr>
          <w:rFonts w:ascii="Tahoma" w:hAnsi="Tahoma" w:cs="Tahoma"/>
          <w:sz w:val="18"/>
          <w:szCs w:val="18"/>
        </w:rPr>
      </w:pPr>
      <w:r>
        <w:rPr>
          <w:rFonts w:ascii="Tahoma" w:hAnsi="Tahoma" w:cs="Tahoma"/>
          <w:sz w:val="18"/>
          <w:szCs w:val="18"/>
        </w:rPr>
        <w:t>Wykonawcom i uczestnikom konkursu, a także innym osobom, jeżeli mają lub mieli interes w uzyskaniu danego zamówienia oraz ponieśli lub mogą ponieść szkodę w wyniku naruszenia przez Zamawiającego przepisów niniejszej ustawy – przysługują środki ochrony prawnej – na zasadach określonych w art. 180-198 ustawy Pzp.</w:t>
      </w:r>
    </w:p>
    <w:p w:rsidR="007B2A45" w:rsidRDefault="00B84F14">
      <w:pPr>
        <w:numPr>
          <w:ilvl w:val="3"/>
          <w:numId w:val="6"/>
        </w:numPr>
        <w:tabs>
          <w:tab w:val="clear" w:pos="2580"/>
          <w:tab w:val="num" w:pos="426"/>
        </w:tabs>
        <w:spacing w:line="240" w:lineRule="atLeast"/>
        <w:ind w:left="426"/>
        <w:jc w:val="both"/>
        <w:rPr>
          <w:rFonts w:ascii="Tahoma" w:hAnsi="Tahoma" w:cs="Tahoma"/>
          <w:sz w:val="18"/>
          <w:szCs w:val="18"/>
        </w:rPr>
      </w:pPr>
      <w:r>
        <w:rPr>
          <w:rFonts w:ascii="Tahoma" w:hAnsi="Tahoma" w:cs="Tahoma"/>
          <w:sz w:val="18"/>
          <w:szCs w:val="18"/>
        </w:rPr>
        <w:t>Odwołanie przysługuje od niezgodnej z przepisami ustawy czynności Zamawiającego podjętej w postępowaniu o udzielenie zamówienia lub zaniechania czynności, do której Zamawiający jest zobowiązany na podstawie ustawy.</w:t>
      </w:r>
    </w:p>
    <w:p w:rsidR="007B2A45" w:rsidRDefault="00B84F14">
      <w:pPr>
        <w:numPr>
          <w:ilvl w:val="3"/>
          <w:numId w:val="6"/>
        </w:numPr>
        <w:tabs>
          <w:tab w:val="clear" w:pos="2580"/>
          <w:tab w:val="num" w:pos="426"/>
        </w:tabs>
        <w:spacing w:line="240" w:lineRule="atLeast"/>
        <w:ind w:left="426"/>
        <w:jc w:val="both"/>
        <w:rPr>
          <w:rFonts w:ascii="Tahoma" w:hAnsi="Tahoma" w:cs="Tahoma"/>
          <w:sz w:val="18"/>
          <w:szCs w:val="18"/>
        </w:rPr>
      </w:pPr>
      <w:r>
        <w:rPr>
          <w:rFonts w:ascii="Tahoma" w:hAnsi="Tahoma" w:cs="Tahoma"/>
          <w:sz w:val="18"/>
          <w:szCs w:val="18"/>
        </w:rPr>
        <w:t>Na orzeczenie Krajowej Izby Odwoławczej wydane w wyniku wniesienia odwołania – stronom oraz uczestnikom postępowania odwoławczego przysługuje skarga do Sądu.</w:t>
      </w:r>
    </w:p>
    <w:p w:rsidR="007B2A45" w:rsidRDefault="00B84F14">
      <w:pPr>
        <w:numPr>
          <w:ilvl w:val="3"/>
          <w:numId w:val="6"/>
        </w:numPr>
        <w:tabs>
          <w:tab w:val="clear" w:pos="2580"/>
          <w:tab w:val="num" w:pos="426"/>
        </w:tabs>
        <w:spacing w:line="240" w:lineRule="atLeast"/>
        <w:ind w:left="426"/>
        <w:jc w:val="both"/>
        <w:rPr>
          <w:rFonts w:ascii="Tahoma" w:hAnsi="Tahoma" w:cs="Tahoma"/>
          <w:sz w:val="18"/>
          <w:szCs w:val="18"/>
        </w:rPr>
      </w:pPr>
      <w:r>
        <w:rPr>
          <w:rFonts w:ascii="Tahoma" w:hAnsi="Tahoma" w:cs="Tahoma"/>
          <w:sz w:val="18"/>
          <w:szCs w:val="18"/>
        </w:rPr>
        <w:t>Zasady wnoszenia odwołania oraz skargi do Sądu – w tym w szczególności terminy, forma, tryb, sposób, organy właściwe do wniesienia – zostały opisane w art. 180-198 ustawy pzp.</w:t>
      </w:r>
    </w:p>
    <w:p w:rsidR="00373D5B" w:rsidRDefault="00373D5B">
      <w:pPr>
        <w:ind w:left="426"/>
        <w:jc w:val="both"/>
        <w:rPr>
          <w:rFonts w:ascii="Tahoma" w:hAnsi="Tahoma" w:cs="Tahoma"/>
          <w:sz w:val="18"/>
          <w:szCs w:val="18"/>
        </w:rPr>
      </w:pPr>
    </w:p>
    <w:p w:rsidR="008A4CBE" w:rsidRDefault="008A4CBE">
      <w:pPr>
        <w:ind w:left="426"/>
        <w:jc w:val="both"/>
        <w:rPr>
          <w:rFonts w:ascii="Tahoma" w:hAnsi="Tahoma" w:cs="Tahoma"/>
          <w:sz w:val="18"/>
          <w:szCs w:val="18"/>
        </w:rPr>
      </w:pPr>
    </w:p>
    <w:p w:rsidR="00373D5B" w:rsidRDefault="00373D5B">
      <w:pPr>
        <w:ind w:left="426"/>
        <w:jc w:val="both"/>
        <w:rPr>
          <w:rFonts w:ascii="Tahoma" w:hAnsi="Tahoma" w:cs="Tahoma"/>
          <w:sz w:val="18"/>
          <w:szCs w:val="18"/>
        </w:rPr>
      </w:pPr>
    </w:p>
    <w:p w:rsidR="007B2A45" w:rsidRDefault="00B84F14">
      <w:pPr>
        <w:ind w:left="284"/>
        <w:jc w:val="both"/>
        <w:rPr>
          <w:rFonts w:ascii="Tahoma" w:hAnsi="Tahoma" w:cs="Tahoma"/>
          <w:b/>
          <w:bCs/>
          <w:smallCaps/>
          <w:kern w:val="1"/>
          <w:sz w:val="18"/>
          <w:szCs w:val="18"/>
        </w:rPr>
      </w:pPr>
      <w:r>
        <w:rPr>
          <w:rFonts w:ascii="Tahoma" w:hAnsi="Tahoma" w:cs="Tahoma"/>
          <w:b/>
          <w:bCs/>
          <w:smallCaps/>
          <w:kern w:val="1"/>
          <w:sz w:val="18"/>
          <w:szCs w:val="18"/>
        </w:rPr>
        <w:t xml:space="preserve">XXV.   POSTANOWIENIA KOŃCOWE    </w:t>
      </w:r>
    </w:p>
    <w:p w:rsidR="007B2A45" w:rsidRDefault="007B2A45">
      <w:pPr>
        <w:ind w:left="426"/>
        <w:jc w:val="both"/>
        <w:rPr>
          <w:rFonts w:ascii="Tahoma" w:hAnsi="Tahoma" w:cs="Tahoma"/>
          <w:sz w:val="18"/>
          <w:szCs w:val="18"/>
        </w:rPr>
      </w:pPr>
    </w:p>
    <w:p w:rsidR="007B2A45" w:rsidRDefault="00B84F14">
      <w:pPr>
        <w:jc w:val="both"/>
        <w:rPr>
          <w:rFonts w:ascii="Tahoma" w:hAnsi="Tahoma" w:cs="Tahoma"/>
          <w:sz w:val="18"/>
          <w:szCs w:val="18"/>
        </w:rPr>
      </w:pPr>
      <w:r>
        <w:rPr>
          <w:rFonts w:ascii="Tahoma" w:hAnsi="Tahoma" w:cs="Tahoma"/>
          <w:sz w:val="18"/>
          <w:szCs w:val="18"/>
        </w:rPr>
        <w:t>W spawach nieuregulowanych w niniejszej SIWZ mają zastosowanie przepisy ustawy Prawo Zamówień Publicznych oraz przepisy Kodeksu Cywilnego.</w:t>
      </w:r>
    </w:p>
    <w:p w:rsidR="0091664F" w:rsidRDefault="0091664F" w:rsidP="00D66AF1">
      <w:pPr>
        <w:spacing w:line="240" w:lineRule="exact"/>
        <w:jc w:val="both"/>
        <w:rPr>
          <w:rFonts w:ascii="Tahoma" w:hAnsi="Tahoma" w:cs="Tahoma"/>
          <w:sz w:val="18"/>
          <w:szCs w:val="18"/>
        </w:rPr>
      </w:pPr>
    </w:p>
    <w:p w:rsidR="008A4CBE" w:rsidRDefault="008A4CBE" w:rsidP="00D66AF1">
      <w:pPr>
        <w:spacing w:line="240" w:lineRule="exact"/>
        <w:jc w:val="both"/>
        <w:rPr>
          <w:rFonts w:ascii="Tahoma" w:hAnsi="Tahoma" w:cs="Tahoma"/>
          <w:sz w:val="18"/>
          <w:szCs w:val="18"/>
        </w:rPr>
      </w:pPr>
    </w:p>
    <w:p w:rsidR="007B2A45" w:rsidRDefault="00B84F14">
      <w:pPr>
        <w:pStyle w:val="Nagwek1"/>
        <w:spacing w:line="276" w:lineRule="auto"/>
        <w:ind w:left="360"/>
        <w:rPr>
          <w:rFonts w:ascii="Tahoma" w:hAnsi="Tahoma" w:cs="Tahoma"/>
          <w:smallCaps/>
          <w:sz w:val="18"/>
          <w:szCs w:val="18"/>
        </w:rPr>
      </w:pPr>
      <w:r>
        <w:rPr>
          <w:rFonts w:ascii="Tahoma" w:hAnsi="Tahoma" w:cs="Tahoma"/>
          <w:smallCaps/>
          <w:sz w:val="18"/>
          <w:szCs w:val="18"/>
        </w:rPr>
        <w:t>XXVI.   WYKAZ ZAŁĄCZNIKÓW DO SIWZ:</w:t>
      </w:r>
    </w:p>
    <w:p w:rsidR="007B2A45" w:rsidRDefault="007B2A45">
      <w:pPr>
        <w:rPr>
          <w:rFonts w:ascii="Tahoma" w:hAnsi="Tahoma" w:cs="Tahoma"/>
          <w:color w:val="000000"/>
          <w:sz w:val="18"/>
          <w:szCs w:val="18"/>
        </w:rPr>
      </w:pPr>
    </w:p>
    <w:p w:rsidR="007B2A45" w:rsidRDefault="00B84F14">
      <w:pPr>
        <w:jc w:val="both"/>
        <w:rPr>
          <w:rFonts w:ascii="Tahoma" w:hAnsi="Tahoma" w:cs="Tahoma"/>
          <w:sz w:val="18"/>
          <w:szCs w:val="18"/>
        </w:rPr>
      </w:pPr>
      <w:bookmarkStart w:id="35" w:name="_Ref291834357"/>
      <w:r>
        <w:rPr>
          <w:rFonts w:ascii="Tahoma" w:hAnsi="Tahoma" w:cs="Tahoma"/>
          <w:b/>
          <w:sz w:val="18"/>
          <w:szCs w:val="18"/>
        </w:rPr>
        <w:t>Załącznik 1</w:t>
      </w:r>
      <w:r>
        <w:rPr>
          <w:rFonts w:ascii="Tahoma" w:hAnsi="Tahoma" w:cs="Tahoma"/>
          <w:sz w:val="18"/>
          <w:szCs w:val="18"/>
        </w:rPr>
        <w:t xml:space="preserve"> –</w:t>
      </w:r>
      <w:bookmarkEnd w:id="35"/>
      <w:r>
        <w:rPr>
          <w:rFonts w:ascii="Tahoma" w:hAnsi="Tahoma" w:cs="Tahoma"/>
          <w:sz w:val="18"/>
          <w:szCs w:val="18"/>
        </w:rPr>
        <w:t>Strona tytułowa oferty;</w:t>
      </w:r>
    </w:p>
    <w:p w:rsidR="007B2A45" w:rsidRDefault="00B84F14">
      <w:pPr>
        <w:jc w:val="both"/>
        <w:rPr>
          <w:rFonts w:ascii="Tahoma" w:hAnsi="Tahoma" w:cs="Tahoma"/>
          <w:sz w:val="18"/>
          <w:szCs w:val="18"/>
        </w:rPr>
      </w:pPr>
      <w:r>
        <w:rPr>
          <w:rFonts w:ascii="Tahoma" w:hAnsi="Tahoma" w:cs="Tahoma"/>
          <w:b/>
          <w:sz w:val="18"/>
          <w:szCs w:val="18"/>
        </w:rPr>
        <w:t>Załącznik 1A</w:t>
      </w:r>
      <w:r>
        <w:rPr>
          <w:rFonts w:ascii="Tahoma" w:hAnsi="Tahoma" w:cs="Tahoma"/>
          <w:sz w:val="18"/>
          <w:szCs w:val="18"/>
        </w:rPr>
        <w:t xml:space="preserve"> – załącznik cenowy;</w:t>
      </w:r>
    </w:p>
    <w:p w:rsidR="007B2A45" w:rsidRDefault="00B84F14">
      <w:pPr>
        <w:jc w:val="both"/>
        <w:rPr>
          <w:rFonts w:ascii="Tahoma" w:hAnsi="Tahoma" w:cs="Tahoma"/>
          <w:sz w:val="18"/>
          <w:szCs w:val="18"/>
        </w:rPr>
      </w:pPr>
      <w:bookmarkStart w:id="36" w:name="_Ref291851004"/>
      <w:bookmarkStart w:id="37" w:name="_Ref291835019"/>
      <w:r>
        <w:rPr>
          <w:rFonts w:ascii="Tahoma" w:hAnsi="Tahoma" w:cs="Tahoma"/>
          <w:b/>
          <w:sz w:val="18"/>
          <w:szCs w:val="18"/>
        </w:rPr>
        <w:t>Załącznik 2</w:t>
      </w:r>
      <w:r>
        <w:rPr>
          <w:rFonts w:ascii="Tahoma" w:hAnsi="Tahoma" w:cs="Tahoma"/>
          <w:sz w:val="18"/>
          <w:szCs w:val="18"/>
        </w:rPr>
        <w:t xml:space="preserve"> - Formularz oferty;</w:t>
      </w:r>
      <w:bookmarkEnd w:id="36"/>
      <w:bookmarkEnd w:id="37"/>
    </w:p>
    <w:p w:rsidR="007B2A45" w:rsidRDefault="00B84F14">
      <w:pPr>
        <w:jc w:val="both"/>
        <w:rPr>
          <w:rFonts w:ascii="Tahoma" w:hAnsi="Tahoma" w:cs="Tahoma"/>
          <w:sz w:val="18"/>
          <w:szCs w:val="18"/>
        </w:rPr>
      </w:pPr>
      <w:r>
        <w:rPr>
          <w:rFonts w:ascii="Tahoma" w:hAnsi="Tahoma" w:cs="Tahoma"/>
          <w:b/>
          <w:sz w:val="18"/>
          <w:szCs w:val="18"/>
        </w:rPr>
        <w:t>Załącznik 3</w:t>
      </w:r>
      <w:r>
        <w:rPr>
          <w:rFonts w:ascii="Tahoma" w:hAnsi="Tahoma" w:cs="Tahoma"/>
          <w:sz w:val="18"/>
          <w:szCs w:val="18"/>
        </w:rPr>
        <w:t xml:space="preserve"> - Oświadczenia Wykonawcy dot. warunków udziału w postępowaniu;</w:t>
      </w:r>
    </w:p>
    <w:p w:rsidR="007B2A45" w:rsidRDefault="00B84F14">
      <w:pPr>
        <w:jc w:val="both"/>
        <w:rPr>
          <w:rFonts w:ascii="Tahoma" w:hAnsi="Tahoma" w:cs="Tahoma"/>
          <w:sz w:val="18"/>
          <w:szCs w:val="18"/>
        </w:rPr>
      </w:pPr>
      <w:r>
        <w:rPr>
          <w:rFonts w:ascii="Tahoma" w:hAnsi="Tahoma" w:cs="Tahoma"/>
          <w:b/>
          <w:sz w:val="18"/>
          <w:szCs w:val="18"/>
        </w:rPr>
        <w:t xml:space="preserve">Załącznik 4 - </w:t>
      </w:r>
      <w:r>
        <w:rPr>
          <w:rFonts w:ascii="Tahoma" w:hAnsi="Tahoma" w:cs="Tahoma"/>
          <w:sz w:val="18"/>
          <w:szCs w:val="18"/>
        </w:rPr>
        <w:t>Oświadczenie Wykonawcy dot. przesłanki wykluczenia z postępowania;</w:t>
      </w:r>
    </w:p>
    <w:p w:rsidR="007B2A45" w:rsidRDefault="00B84F14">
      <w:pPr>
        <w:jc w:val="both"/>
        <w:rPr>
          <w:rFonts w:ascii="Tahoma" w:hAnsi="Tahoma" w:cs="Tahoma"/>
          <w:sz w:val="18"/>
          <w:szCs w:val="18"/>
        </w:rPr>
      </w:pPr>
      <w:r>
        <w:rPr>
          <w:rFonts w:ascii="Tahoma" w:hAnsi="Tahoma" w:cs="Tahoma"/>
          <w:b/>
          <w:sz w:val="18"/>
          <w:szCs w:val="18"/>
        </w:rPr>
        <w:t>Załącznik 5</w:t>
      </w:r>
      <w:r>
        <w:rPr>
          <w:rFonts w:ascii="Tahoma" w:hAnsi="Tahoma" w:cs="Tahoma"/>
          <w:sz w:val="18"/>
          <w:szCs w:val="18"/>
        </w:rPr>
        <w:t xml:space="preserve"> - Wykaz osób odpowiedzialnych za realizację zamówienia;</w:t>
      </w:r>
    </w:p>
    <w:p w:rsidR="007B2A45" w:rsidRDefault="00B84F14">
      <w:pPr>
        <w:jc w:val="both"/>
        <w:rPr>
          <w:rFonts w:ascii="Tahoma" w:hAnsi="Tahoma" w:cs="Tahoma"/>
          <w:sz w:val="18"/>
          <w:szCs w:val="18"/>
        </w:rPr>
      </w:pPr>
      <w:r>
        <w:rPr>
          <w:rFonts w:ascii="Tahoma" w:hAnsi="Tahoma" w:cs="Tahoma"/>
          <w:b/>
          <w:sz w:val="18"/>
          <w:szCs w:val="18"/>
        </w:rPr>
        <w:t xml:space="preserve">Załącznik 6 - </w:t>
      </w:r>
      <w:r>
        <w:rPr>
          <w:rFonts w:ascii="Tahoma" w:hAnsi="Tahoma" w:cs="Tahoma"/>
          <w:sz w:val="18"/>
          <w:szCs w:val="18"/>
        </w:rPr>
        <w:t>Wykaz wykonanych robót budowlanych;</w:t>
      </w:r>
    </w:p>
    <w:p w:rsidR="007B2A45" w:rsidRDefault="00B84F14">
      <w:pPr>
        <w:jc w:val="both"/>
        <w:rPr>
          <w:rFonts w:ascii="Tahoma" w:hAnsi="Tahoma" w:cs="Tahoma"/>
          <w:sz w:val="18"/>
          <w:szCs w:val="18"/>
        </w:rPr>
      </w:pPr>
      <w:r>
        <w:rPr>
          <w:rFonts w:ascii="Tahoma" w:hAnsi="Tahoma" w:cs="Tahoma"/>
          <w:b/>
          <w:sz w:val="18"/>
          <w:szCs w:val="18"/>
        </w:rPr>
        <w:t xml:space="preserve">Załącznik 7 - </w:t>
      </w:r>
      <w:r>
        <w:rPr>
          <w:rFonts w:ascii="Tahoma" w:hAnsi="Tahoma" w:cs="Tahoma"/>
          <w:sz w:val="18"/>
          <w:szCs w:val="18"/>
        </w:rPr>
        <w:t>Wzór umowy;</w:t>
      </w:r>
    </w:p>
    <w:p w:rsidR="007B2A45" w:rsidRDefault="00B84F14">
      <w:pPr>
        <w:jc w:val="both"/>
        <w:rPr>
          <w:rFonts w:ascii="Tahoma" w:hAnsi="Tahoma" w:cs="Tahoma"/>
          <w:sz w:val="18"/>
          <w:szCs w:val="18"/>
        </w:rPr>
      </w:pPr>
      <w:r>
        <w:rPr>
          <w:rFonts w:ascii="Tahoma" w:hAnsi="Tahoma" w:cs="Tahoma"/>
          <w:b/>
          <w:sz w:val="18"/>
          <w:szCs w:val="18"/>
        </w:rPr>
        <w:t>Załącznik 8</w:t>
      </w:r>
      <w:r>
        <w:rPr>
          <w:rFonts w:ascii="Tahoma" w:hAnsi="Tahoma" w:cs="Tahoma"/>
          <w:sz w:val="18"/>
          <w:szCs w:val="18"/>
        </w:rPr>
        <w:t xml:space="preserve"> – Wzór pisemnego zobowiązania do oddania do dyspozycji niezbędnych zasobów;</w:t>
      </w:r>
    </w:p>
    <w:p w:rsidR="007B2A45" w:rsidRDefault="00B84F14">
      <w:pPr>
        <w:jc w:val="both"/>
        <w:rPr>
          <w:rFonts w:ascii="Tahoma" w:hAnsi="Tahoma" w:cs="Tahoma"/>
          <w:sz w:val="18"/>
          <w:szCs w:val="18"/>
        </w:rPr>
      </w:pPr>
      <w:r>
        <w:rPr>
          <w:rFonts w:ascii="Tahoma" w:hAnsi="Tahoma" w:cs="Tahoma"/>
          <w:b/>
          <w:sz w:val="18"/>
          <w:szCs w:val="18"/>
        </w:rPr>
        <w:t>Załącznik 9</w:t>
      </w:r>
      <w:r>
        <w:rPr>
          <w:rFonts w:ascii="Tahoma" w:hAnsi="Tahoma" w:cs="Tahoma"/>
          <w:sz w:val="18"/>
          <w:szCs w:val="18"/>
        </w:rPr>
        <w:t xml:space="preserve"> – Przynależność do grupy kapitałowej;</w:t>
      </w:r>
    </w:p>
    <w:p w:rsidR="007B2A45" w:rsidRDefault="00B84F14">
      <w:pPr>
        <w:jc w:val="both"/>
        <w:rPr>
          <w:rFonts w:ascii="Tahoma" w:hAnsi="Tahoma" w:cs="Tahoma"/>
          <w:sz w:val="18"/>
          <w:szCs w:val="18"/>
        </w:rPr>
      </w:pPr>
      <w:r>
        <w:rPr>
          <w:rFonts w:ascii="Tahoma" w:hAnsi="Tahoma" w:cs="Tahoma"/>
          <w:b/>
          <w:sz w:val="18"/>
          <w:szCs w:val="18"/>
        </w:rPr>
        <w:t>Załącznik 10</w:t>
      </w:r>
      <w:r w:rsidR="002C0CB1">
        <w:rPr>
          <w:rFonts w:ascii="Tahoma" w:hAnsi="Tahoma" w:cs="Tahoma"/>
          <w:b/>
          <w:sz w:val="18"/>
          <w:szCs w:val="18"/>
        </w:rPr>
        <w:t xml:space="preserve"> i 10A</w:t>
      </w:r>
      <w:r>
        <w:rPr>
          <w:rFonts w:ascii="Tahoma" w:hAnsi="Tahoma" w:cs="Tahoma"/>
          <w:sz w:val="18"/>
          <w:szCs w:val="18"/>
        </w:rPr>
        <w:t xml:space="preserve"> – Opis przedmiotu zamówienia;</w:t>
      </w:r>
    </w:p>
    <w:p w:rsidR="007B2A45" w:rsidRDefault="00B84F14">
      <w:pPr>
        <w:jc w:val="both"/>
        <w:rPr>
          <w:rFonts w:ascii="Tahoma" w:hAnsi="Tahoma" w:cs="Tahoma"/>
          <w:sz w:val="18"/>
          <w:szCs w:val="18"/>
        </w:rPr>
      </w:pPr>
      <w:r>
        <w:rPr>
          <w:rFonts w:ascii="Tahoma" w:hAnsi="Tahoma" w:cs="Tahoma"/>
          <w:b/>
          <w:sz w:val="18"/>
          <w:szCs w:val="18"/>
        </w:rPr>
        <w:t>Załącznik 11</w:t>
      </w:r>
      <w:r w:rsidR="002C0CB1">
        <w:rPr>
          <w:rFonts w:ascii="Tahoma" w:hAnsi="Tahoma" w:cs="Tahoma"/>
          <w:b/>
          <w:sz w:val="18"/>
          <w:szCs w:val="18"/>
        </w:rPr>
        <w:t xml:space="preserve"> i 11A</w:t>
      </w:r>
      <w:r>
        <w:rPr>
          <w:rFonts w:ascii="Tahoma" w:hAnsi="Tahoma" w:cs="Tahoma"/>
          <w:sz w:val="18"/>
          <w:szCs w:val="18"/>
        </w:rPr>
        <w:t xml:space="preserve"> -  STWiORB</w:t>
      </w:r>
    </w:p>
    <w:p w:rsidR="007B2A45" w:rsidRDefault="00B84F14">
      <w:pPr>
        <w:jc w:val="both"/>
        <w:rPr>
          <w:rFonts w:ascii="Tahoma" w:hAnsi="Tahoma" w:cs="Tahoma"/>
          <w:sz w:val="18"/>
          <w:szCs w:val="18"/>
        </w:rPr>
      </w:pPr>
      <w:r>
        <w:rPr>
          <w:rFonts w:ascii="Tahoma" w:hAnsi="Tahoma" w:cs="Tahoma"/>
          <w:b/>
          <w:sz w:val="18"/>
          <w:szCs w:val="18"/>
        </w:rPr>
        <w:lastRenderedPageBreak/>
        <w:t>Załącznik 12</w:t>
      </w:r>
      <w:r w:rsidR="002C0CB1">
        <w:rPr>
          <w:rFonts w:ascii="Tahoma" w:hAnsi="Tahoma" w:cs="Tahoma"/>
          <w:b/>
          <w:sz w:val="18"/>
          <w:szCs w:val="18"/>
        </w:rPr>
        <w:t xml:space="preserve"> i 12A </w:t>
      </w:r>
      <w:r>
        <w:rPr>
          <w:rFonts w:ascii="Tahoma" w:hAnsi="Tahoma" w:cs="Tahoma"/>
          <w:sz w:val="18"/>
          <w:szCs w:val="18"/>
        </w:rPr>
        <w:t xml:space="preserve"> - Przedmiar robót</w:t>
      </w:r>
    </w:p>
    <w:p w:rsidR="007B2A45" w:rsidRDefault="00B84F14">
      <w:pPr>
        <w:jc w:val="both"/>
        <w:rPr>
          <w:rFonts w:ascii="Tahoma" w:hAnsi="Tahoma" w:cs="Tahoma"/>
          <w:sz w:val="18"/>
          <w:szCs w:val="18"/>
        </w:rPr>
      </w:pPr>
      <w:r>
        <w:rPr>
          <w:rFonts w:ascii="Tahoma" w:hAnsi="Tahoma" w:cs="Tahoma"/>
          <w:b/>
          <w:sz w:val="18"/>
          <w:szCs w:val="18"/>
        </w:rPr>
        <w:t xml:space="preserve">Załącznik 13 </w:t>
      </w:r>
      <w:r w:rsidR="00D17C78">
        <w:rPr>
          <w:rFonts w:ascii="Tahoma" w:hAnsi="Tahoma" w:cs="Tahoma"/>
          <w:b/>
          <w:sz w:val="18"/>
          <w:szCs w:val="18"/>
        </w:rPr>
        <w:t>–</w:t>
      </w:r>
      <w:r>
        <w:rPr>
          <w:rFonts w:ascii="Tahoma" w:hAnsi="Tahoma" w:cs="Tahoma"/>
          <w:sz w:val="18"/>
          <w:szCs w:val="18"/>
        </w:rPr>
        <w:t xml:space="preserve"> Oświadczenie</w:t>
      </w:r>
    </w:p>
    <w:p w:rsidR="00D17C78" w:rsidRDefault="00D17C78">
      <w:pPr>
        <w:jc w:val="both"/>
        <w:rPr>
          <w:rFonts w:ascii="Tahoma" w:hAnsi="Tahoma" w:cs="Tahoma"/>
          <w:sz w:val="18"/>
          <w:szCs w:val="18"/>
        </w:rPr>
      </w:pPr>
      <w:r w:rsidRPr="00D17C78">
        <w:rPr>
          <w:rFonts w:ascii="Tahoma" w:hAnsi="Tahoma" w:cs="Tahoma"/>
          <w:b/>
          <w:sz w:val="18"/>
          <w:szCs w:val="18"/>
        </w:rPr>
        <w:t>Załącznik 14</w:t>
      </w:r>
      <w:r>
        <w:rPr>
          <w:rFonts w:ascii="Tahoma" w:hAnsi="Tahoma" w:cs="Tahoma"/>
          <w:sz w:val="18"/>
          <w:szCs w:val="18"/>
        </w:rPr>
        <w:t xml:space="preserve"> – Oświadczenie RODO</w:t>
      </w:r>
    </w:p>
    <w:p w:rsidR="007B2A45" w:rsidRDefault="007B2A45">
      <w:pPr>
        <w:jc w:val="both"/>
        <w:rPr>
          <w:rFonts w:ascii="Tahoma" w:hAnsi="Tahoma" w:cs="Tahoma"/>
          <w:sz w:val="18"/>
          <w:szCs w:val="18"/>
        </w:rPr>
      </w:pPr>
    </w:p>
    <w:p w:rsidR="007B2A45" w:rsidRDefault="007B2A45">
      <w:pPr>
        <w:spacing w:line="240" w:lineRule="atLeast"/>
        <w:jc w:val="both"/>
        <w:rPr>
          <w:rFonts w:ascii="Tahoma" w:hAnsi="Tahoma" w:cs="Tahoma"/>
          <w:sz w:val="18"/>
          <w:szCs w:val="18"/>
        </w:rPr>
      </w:pPr>
    </w:p>
    <w:p w:rsidR="007B2A45" w:rsidRDefault="00B84F14">
      <w:pPr>
        <w:spacing w:line="240" w:lineRule="atLeast"/>
        <w:jc w:val="both"/>
        <w:rPr>
          <w:rFonts w:ascii="Tahoma" w:hAnsi="Tahoma" w:cs="Tahoma"/>
          <w:sz w:val="18"/>
          <w:szCs w:val="18"/>
        </w:rPr>
      </w:pPr>
      <w:r>
        <w:rPr>
          <w:rFonts w:ascii="Tahoma" w:hAnsi="Tahoma" w:cs="Tahoma"/>
          <w:sz w:val="18"/>
          <w:szCs w:val="18"/>
        </w:rPr>
        <w:t>Oświadczam, że zapoznałam/łem się z treścią SIWZ i nie wnoszę do niej zastrzeżeń</w:t>
      </w:r>
    </w:p>
    <w:p w:rsidR="007B2A45" w:rsidRDefault="00B84F14">
      <w:pPr>
        <w:spacing w:line="240" w:lineRule="atLeast"/>
        <w:jc w:val="both"/>
        <w:rPr>
          <w:rFonts w:ascii="Tahoma" w:hAnsi="Tahoma" w:cs="Tahoma"/>
          <w:sz w:val="18"/>
          <w:szCs w:val="18"/>
        </w:rPr>
      </w:pPr>
      <w:r>
        <w:rPr>
          <w:rFonts w:ascii="Tahoma" w:hAnsi="Tahoma" w:cs="Tahoma"/>
          <w:sz w:val="18"/>
          <w:szCs w:val="18"/>
        </w:rPr>
        <w:t>Podpisy członków Komisji:</w:t>
      </w:r>
    </w:p>
    <w:p w:rsidR="007B2A45" w:rsidRDefault="007B2A45">
      <w:pPr>
        <w:spacing w:line="240" w:lineRule="atLeast"/>
        <w:jc w:val="both"/>
        <w:rPr>
          <w:rFonts w:ascii="Tahoma" w:hAnsi="Tahoma" w:cs="Tahoma"/>
          <w:sz w:val="18"/>
          <w:szCs w:val="18"/>
        </w:rPr>
      </w:pPr>
    </w:p>
    <w:p w:rsidR="007B2A45" w:rsidRPr="002C0CB1" w:rsidRDefault="002C0CB1" w:rsidP="0091664F">
      <w:pPr>
        <w:numPr>
          <w:ilvl w:val="6"/>
          <w:numId w:val="24"/>
        </w:numPr>
        <w:tabs>
          <w:tab w:val="clear" w:pos="5040"/>
          <w:tab w:val="num" w:pos="426"/>
        </w:tabs>
        <w:spacing w:line="240" w:lineRule="atLeast"/>
        <w:ind w:left="426"/>
        <w:jc w:val="both"/>
        <w:rPr>
          <w:rFonts w:ascii="Tahoma" w:hAnsi="Tahoma" w:cs="Tahoma"/>
          <w:sz w:val="18"/>
          <w:szCs w:val="18"/>
        </w:rPr>
      </w:pPr>
      <w:r w:rsidRPr="002C0CB1">
        <w:rPr>
          <w:rFonts w:ascii="Tahoma" w:hAnsi="Tahoma" w:cs="Tahoma"/>
          <w:sz w:val="18"/>
          <w:szCs w:val="18"/>
        </w:rPr>
        <w:t>Urszula Splawska</w:t>
      </w:r>
      <w:r w:rsidR="00B84F14" w:rsidRPr="002C0CB1">
        <w:rPr>
          <w:rFonts w:ascii="Tahoma" w:hAnsi="Tahoma" w:cs="Tahoma"/>
          <w:sz w:val="18"/>
          <w:szCs w:val="18"/>
        </w:rPr>
        <w:t xml:space="preserve">      – Przewodniczący Kom</w:t>
      </w:r>
      <w:r w:rsidR="0091664F" w:rsidRPr="002C0CB1">
        <w:rPr>
          <w:rFonts w:ascii="Tahoma" w:hAnsi="Tahoma" w:cs="Tahoma"/>
          <w:sz w:val="18"/>
          <w:szCs w:val="18"/>
        </w:rPr>
        <w:t xml:space="preserve">isji Przetargowej               </w:t>
      </w:r>
      <w:r w:rsidR="00B84F14" w:rsidRPr="002C0CB1">
        <w:rPr>
          <w:rFonts w:ascii="Tahoma" w:hAnsi="Tahoma" w:cs="Tahoma"/>
          <w:sz w:val="18"/>
          <w:szCs w:val="18"/>
        </w:rPr>
        <w:t xml:space="preserve">…………………………………………. </w:t>
      </w:r>
    </w:p>
    <w:p w:rsidR="0091664F" w:rsidRPr="002C0CB1" w:rsidRDefault="0091664F" w:rsidP="0091664F">
      <w:pPr>
        <w:spacing w:line="240" w:lineRule="atLeast"/>
        <w:ind w:left="426"/>
        <w:jc w:val="both"/>
        <w:rPr>
          <w:rFonts w:ascii="Tahoma" w:hAnsi="Tahoma" w:cs="Tahoma"/>
          <w:sz w:val="18"/>
          <w:szCs w:val="18"/>
        </w:rPr>
      </w:pPr>
    </w:p>
    <w:p w:rsidR="007B2A45" w:rsidRPr="002C0CB1" w:rsidRDefault="00141C97">
      <w:pPr>
        <w:numPr>
          <w:ilvl w:val="6"/>
          <w:numId w:val="24"/>
        </w:numPr>
        <w:tabs>
          <w:tab w:val="clear" w:pos="5040"/>
          <w:tab w:val="num" w:pos="426"/>
        </w:tabs>
        <w:spacing w:line="240" w:lineRule="atLeast"/>
        <w:ind w:left="426"/>
        <w:jc w:val="both"/>
        <w:rPr>
          <w:rFonts w:ascii="Tahoma" w:hAnsi="Tahoma" w:cs="Tahoma"/>
          <w:sz w:val="18"/>
          <w:szCs w:val="18"/>
        </w:rPr>
      </w:pPr>
      <w:r>
        <w:rPr>
          <w:rFonts w:ascii="Tahoma" w:hAnsi="Tahoma" w:cs="Tahoma"/>
          <w:sz w:val="18"/>
          <w:szCs w:val="18"/>
        </w:rPr>
        <w:t>Joanna</w:t>
      </w:r>
      <w:r w:rsidR="002C0CB1" w:rsidRPr="002C0CB1">
        <w:rPr>
          <w:rFonts w:ascii="Tahoma" w:hAnsi="Tahoma" w:cs="Tahoma"/>
          <w:sz w:val="18"/>
          <w:szCs w:val="18"/>
        </w:rPr>
        <w:t xml:space="preserve"> Sanigórska</w:t>
      </w:r>
      <w:r w:rsidR="00B84F14" w:rsidRPr="002C0CB1">
        <w:rPr>
          <w:rFonts w:ascii="Tahoma" w:hAnsi="Tahoma" w:cs="Tahoma"/>
          <w:sz w:val="18"/>
          <w:szCs w:val="18"/>
        </w:rPr>
        <w:t xml:space="preserve">  </w:t>
      </w:r>
      <w:r w:rsidR="0091664F" w:rsidRPr="002C0CB1">
        <w:rPr>
          <w:rFonts w:ascii="Tahoma" w:hAnsi="Tahoma" w:cs="Tahoma"/>
          <w:sz w:val="18"/>
          <w:szCs w:val="18"/>
        </w:rPr>
        <w:t xml:space="preserve">   </w:t>
      </w:r>
      <w:r w:rsidR="00B84F14" w:rsidRPr="002C0CB1">
        <w:rPr>
          <w:rFonts w:ascii="Tahoma" w:hAnsi="Tahoma" w:cs="Tahoma"/>
          <w:sz w:val="18"/>
          <w:szCs w:val="18"/>
        </w:rPr>
        <w:t xml:space="preserve"> - Członek Komisji Przetargowej                          ……………………………………….</w:t>
      </w:r>
    </w:p>
    <w:p w:rsidR="007B2A45" w:rsidRPr="002C0CB1" w:rsidRDefault="007B2A45">
      <w:pPr>
        <w:pStyle w:val="Akapitzlist"/>
        <w:spacing w:line="240" w:lineRule="atLeast"/>
        <w:rPr>
          <w:rFonts w:ascii="Tahoma" w:hAnsi="Tahoma" w:cs="Tahoma"/>
          <w:sz w:val="18"/>
          <w:szCs w:val="18"/>
        </w:rPr>
      </w:pPr>
    </w:p>
    <w:p w:rsidR="007B2A45" w:rsidRPr="002C0CB1" w:rsidRDefault="002C0CB1">
      <w:pPr>
        <w:numPr>
          <w:ilvl w:val="6"/>
          <w:numId w:val="24"/>
        </w:numPr>
        <w:tabs>
          <w:tab w:val="clear" w:pos="5040"/>
          <w:tab w:val="num" w:pos="426"/>
        </w:tabs>
        <w:spacing w:line="240" w:lineRule="atLeast"/>
        <w:ind w:left="426"/>
        <w:jc w:val="both"/>
        <w:rPr>
          <w:rFonts w:ascii="Tahoma" w:hAnsi="Tahoma" w:cs="Tahoma"/>
          <w:sz w:val="18"/>
          <w:szCs w:val="18"/>
        </w:rPr>
      </w:pPr>
      <w:r w:rsidRPr="002C0CB1">
        <w:rPr>
          <w:rFonts w:ascii="Tahoma" w:hAnsi="Tahoma" w:cs="Tahoma"/>
          <w:sz w:val="18"/>
          <w:szCs w:val="18"/>
        </w:rPr>
        <w:t>Barbara Mikołajczyk</w:t>
      </w:r>
      <w:r w:rsidR="0091664F" w:rsidRPr="002C0CB1">
        <w:rPr>
          <w:rFonts w:ascii="Tahoma" w:hAnsi="Tahoma" w:cs="Tahoma"/>
          <w:sz w:val="18"/>
          <w:szCs w:val="18"/>
        </w:rPr>
        <w:t xml:space="preserve">          </w:t>
      </w:r>
      <w:r w:rsidR="00B84F14" w:rsidRPr="002C0CB1">
        <w:rPr>
          <w:rFonts w:ascii="Tahoma" w:hAnsi="Tahoma" w:cs="Tahoma"/>
          <w:sz w:val="18"/>
          <w:szCs w:val="18"/>
        </w:rPr>
        <w:t>- Członek Komisji Przetargowej</w:t>
      </w:r>
      <w:r w:rsidR="0091664F" w:rsidRPr="002C0CB1">
        <w:rPr>
          <w:rFonts w:ascii="Tahoma" w:hAnsi="Tahoma" w:cs="Tahoma"/>
          <w:sz w:val="18"/>
          <w:szCs w:val="18"/>
        </w:rPr>
        <w:t xml:space="preserve">                         </w:t>
      </w:r>
      <w:r w:rsidR="00B84F14" w:rsidRPr="002C0CB1">
        <w:rPr>
          <w:rFonts w:ascii="Tahoma" w:hAnsi="Tahoma" w:cs="Tahoma"/>
          <w:sz w:val="18"/>
          <w:szCs w:val="18"/>
        </w:rPr>
        <w:t>…………………………………………</w:t>
      </w:r>
    </w:p>
    <w:p w:rsidR="007B2A45" w:rsidRDefault="007B2A45" w:rsidP="0091664F">
      <w:pPr>
        <w:spacing w:line="240" w:lineRule="atLeast"/>
        <w:jc w:val="both"/>
        <w:rPr>
          <w:rFonts w:ascii="Tahoma" w:hAnsi="Tahoma" w:cs="Tahoma"/>
          <w:sz w:val="18"/>
          <w:szCs w:val="18"/>
        </w:rPr>
      </w:pPr>
    </w:p>
    <w:p w:rsidR="007B2A45" w:rsidRDefault="007B2A45">
      <w:pPr>
        <w:spacing w:line="240" w:lineRule="atLeast"/>
        <w:jc w:val="both"/>
        <w:rPr>
          <w:rFonts w:ascii="Calibri" w:hAnsi="Calibri" w:cs="Tahoma"/>
          <w:sz w:val="18"/>
          <w:szCs w:val="18"/>
        </w:rPr>
      </w:pPr>
    </w:p>
    <w:p w:rsidR="007B2A45" w:rsidRDefault="007B2A45">
      <w:pPr>
        <w:ind w:left="539"/>
        <w:rPr>
          <w:rFonts w:ascii="Arial" w:hAnsi="Arial" w:cs="Arial"/>
          <w:color w:val="000000"/>
          <w:sz w:val="18"/>
          <w:szCs w:val="18"/>
        </w:rPr>
      </w:pPr>
    </w:p>
    <w:p w:rsidR="007B2A45" w:rsidRDefault="007B2A45">
      <w:pPr>
        <w:tabs>
          <w:tab w:val="left" w:pos="2880"/>
        </w:tabs>
        <w:ind w:left="2880"/>
        <w:jc w:val="both"/>
        <w:rPr>
          <w:rFonts w:ascii="Arial" w:hAnsi="Arial" w:cs="Arial"/>
          <w:color w:val="000000"/>
          <w:sz w:val="18"/>
          <w:szCs w:val="18"/>
        </w:rPr>
      </w:pPr>
    </w:p>
    <w:p w:rsidR="007B2A45" w:rsidRDefault="007B2A45">
      <w:pPr>
        <w:rPr>
          <w:rFonts w:ascii="Tahoma" w:hAnsi="Tahoma" w:cs="Tahoma"/>
          <w:color w:val="000000"/>
          <w:sz w:val="18"/>
          <w:szCs w:val="18"/>
        </w:rPr>
      </w:pPr>
    </w:p>
    <w:p w:rsidR="007B2A45" w:rsidRDefault="007B2A45"/>
    <w:sectPr w:rsidR="007B2A45" w:rsidSect="00D4579E">
      <w:footerReference w:type="even" r:id="rId15"/>
      <w:footerReference w:type="default" r:id="rId16"/>
      <w:pgSz w:w="11906" w:h="16838"/>
      <w:pgMar w:top="851" w:right="1134"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6C" w:rsidRDefault="00790E6C">
      <w:r>
        <w:separator/>
      </w:r>
    </w:p>
  </w:endnote>
  <w:endnote w:type="continuationSeparator" w:id="0">
    <w:p w:rsidR="00790E6C" w:rsidRDefault="0079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6" w:rsidRDefault="0015291E">
    <w:pPr>
      <w:pStyle w:val="Stopka"/>
      <w:framePr w:wrap="around" w:vAnchor="text" w:hAnchor="margin" w:xAlign="right" w:y="1"/>
      <w:rPr>
        <w:rStyle w:val="Numerstrony"/>
      </w:rPr>
    </w:pPr>
    <w:r>
      <w:rPr>
        <w:rStyle w:val="Numerstrony"/>
      </w:rPr>
      <w:fldChar w:fldCharType="begin"/>
    </w:r>
    <w:r w:rsidR="008E4286">
      <w:rPr>
        <w:rStyle w:val="Numerstrony"/>
      </w:rPr>
      <w:instrText xml:space="preserve">PAGE  </w:instrText>
    </w:r>
    <w:r>
      <w:rPr>
        <w:rStyle w:val="Numerstrony"/>
      </w:rPr>
      <w:fldChar w:fldCharType="end"/>
    </w:r>
  </w:p>
  <w:p w:rsidR="008E4286" w:rsidRDefault="008E428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6" w:rsidRDefault="008E4286">
    <w:pPr>
      <w:pStyle w:val="Stopka"/>
      <w:framePr w:w="1225" w:wrap="around" w:vAnchor="text" w:hAnchor="page" w:x="9541" w:y="119"/>
      <w:rPr>
        <w:rStyle w:val="Numerstrony"/>
        <w:rFonts w:ascii="Arial" w:hAnsi="Arial" w:cs="Arial"/>
        <w:sz w:val="16"/>
        <w:szCs w:val="16"/>
      </w:rPr>
    </w:pPr>
    <w:r>
      <w:rPr>
        <w:rStyle w:val="Numerstrony"/>
        <w:rFonts w:ascii="Arial" w:hAnsi="Arial" w:cs="Arial"/>
        <w:sz w:val="16"/>
        <w:szCs w:val="16"/>
      </w:rPr>
      <w:t xml:space="preserve">Strona </w:t>
    </w:r>
    <w:r w:rsidR="0015291E">
      <w:rPr>
        <w:rStyle w:val="Numerstrony"/>
        <w:rFonts w:ascii="Arial" w:hAnsi="Arial" w:cs="Arial"/>
        <w:sz w:val="16"/>
        <w:szCs w:val="16"/>
      </w:rPr>
      <w:fldChar w:fldCharType="begin"/>
    </w:r>
    <w:r>
      <w:rPr>
        <w:rStyle w:val="Numerstrony"/>
        <w:rFonts w:ascii="Arial" w:hAnsi="Arial" w:cs="Arial"/>
        <w:sz w:val="16"/>
        <w:szCs w:val="16"/>
      </w:rPr>
      <w:instrText xml:space="preserve">PAGE  </w:instrText>
    </w:r>
    <w:r w:rsidR="0015291E">
      <w:rPr>
        <w:rStyle w:val="Numerstrony"/>
        <w:rFonts w:ascii="Arial" w:hAnsi="Arial" w:cs="Arial"/>
        <w:sz w:val="16"/>
        <w:szCs w:val="16"/>
      </w:rPr>
      <w:fldChar w:fldCharType="separate"/>
    </w:r>
    <w:r w:rsidR="00A571DE">
      <w:rPr>
        <w:rStyle w:val="Numerstrony"/>
        <w:rFonts w:ascii="Arial" w:hAnsi="Arial" w:cs="Arial"/>
        <w:noProof/>
        <w:sz w:val="16"/>
        <w:szCs w:val="16"/>
      </w:rPr>
      <w:t>1</w:t>
    </w:r>
    <w:r w:rsidR="0015291E">
      <w:rPr>
        <w:rStyle w:val="Numerstrony"/>
        <w:rFonts w:ascii="Arial" w:hAnsi="Arial" w:cs="Arial"/>
        <w:sz w:val="16"/>
        <w:szCs w:val="16"/>
      </w:rPr>
      <w:fldChar w:fldCharType="end"/>
    </w:r>
    <w:r>
      <w:rPr>
        <w:rStyle w:val="Numerstrony"/>
        <w:rFonts w:ascii="Arial" w:hAnsi="Arial" w:cs="Arial"/>
        <w:sz w:val="16"/>
        <w:szCs w:val="16"/>
      </w:rPr>
      <w:t xml:space="preserve"> z </w:t>
    </w:r>
    <w:r w:rsidR="0015291E">
      <w:rPr>
        <w:rStyle w:val="Numerstrony"/>
        <w:rFonts w:ascii="Arial" w:hAnsi="Arial" w:cs="Arial"/>
        <w:sz w:val="16"/>
        <w:szCs w:val="16"/>
      </w:rPr>
      <w:fldChar w:fldCharType="begin"/>
    </w:r>
    <w:r>
      <w:rPr>
        <w:rStyle w:val="Numerstrony"/>
        <w:rFonts w:ascii="Arial" w:hAnsi="Arial" w:cs="Arial"/>
        <w:sz w:val="16"/>
        <w:szCs w:val="16"/>
      </w:rPr>
      <w:instrText xml:space="preserve"> NUMPAGES </w:instrText>
    </w:r>
    <w:r w:rsidR="0015291E">
      <w:rPr>
        <w:rStyle w:val="Numerstrony"/>
        <w:rFonts w:ascii="Arial" w:hAnsi="Arial" w:cs="Arial"/>
        <w:sz w:val="16"/>
        <w:szCs w:val="16"/>
      </w:rPr>
      <w:fldChar w:fldCharType="separate"/>
    </w:r>
    <w:r w:rsidR="00A571DE">
      <w:rPr>
        <w:rStyle w:val="Numerstrony"/>
        <w:rFonts w:ascii="Arial" w:hAnsi="Arial" w:cs="Arial"/>
        <w:noProof/>
        <w:sz w:val="16"/>
        <w:szCs w:val="16"/>
      </w:rPr>
      <w:t>15</w:t>
    </w:r>
    <w:r w:rsidR="0015291E">
      <w:rPr>
        <w:rStyle w:val="Numerstrony"/>
        <w:rFonts w:ascii="Arial" w:hAnsi="Arial" w:cs="Arial"/>
        <w:sz w:val="16"/>
        <w:szCs w:val="16"/>
      </w:rPr>
      <w:fldChar w:fldCharType="end"/>
    </w:r>
  </w:p>
  <w:p w:rsidR="008E4286" w:rsidRDefault="008E428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6C" w:rsidRDefault="00790E6C">
      <w:r>
        <w:separator/>
      </w:r>
    </w:p>
  </w:footnote>
  <w:footnote w:type="continuationSeparator" w:id="0">
    <w:p w:rsidR="00790E6C" w:rsidRDefault="0079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lowerLetter"/>
      <w:lvlText w:val="%1)"/>
      <w:lvlJc w:val="left"/>
      <w:pPr>
        <w:tabs>
          <w:tab w:val="num" w:pos="2520"/>
        </w:tabs>
        <w:ind w:left="2520" w:hanging="360"/>
      </w:pPr>
      <w:rPr>
        <w:rFonts w:cs="Times New Roman"/>
        <w:b w:val="0"/>
      </w:rPr>
    </w:lvl>
  </w:abstractNum>
  <w:abstractNum w:abstractNumId="1">
    <w:nsid w:val="00000003"/>
    <w:multiLevelType w:val="multilevel"/>
    <w:tmpl w:val="00000003"/>
    <w:name w:val="WW8Num2"/>
    <w:lvl w:ilvl="0">
      <w:start w:val="1"/>
      <w:numFmt w:val="decimal"/>
      <w:lvlText w:val="%1."/>
      <w:lvlJc w:val="left"/>
      <w:pPr>
        <w:tabs>
          <w:tab w:val="num" w:pos="900"/>
        </w:tabs>
        <w:ind w:left="900" w:hanging="360"/>
      </w:pPr>
      <w:rPr>
        <w:rFonts w:ascii="Calibri" w:eastAsia="Times New Roman" w:hAnsi="Calibri" w:cs="Times New Roman"/>
        <w:b w:val="0"/>
      </w:rPr>
    </w:lvl>
    <w:lvl w:ilvl="1">
      <w:start w:val="1"/>
      <w:numFmt w:val="decimal"/>
      <w:lvlText w:val="%2."/>
      <w:lvlJc w:val="left"/>
      <w:pPr>
        <w:tabs>
          <w:tab w:val="num" w:pos="-285"/>
        </w:tabs>
        <w:ind w:left="285" w:hanging="360"/>
      </w:pPr>
      <w:rPr>
        <w:rFonts w:cs="Times New Roman"/>
        <w:b/>
      </w:rPr>
    </w:lvl>
    <w:lvl w:ilvl="2">
      <w:start w:val="13"/>
      <w:numFmt w:val="upperRoman"/>
      <w:lvlText w:val="%3."/>
      <w:lvlJc w:val="left"/>
      <w:pPr>
        <w:tabs>
          <w:tab w:val="num" w:pos="0"/>
        </w:tabs>
        <w:ind w:left="795" w:hanging="720"/>
      </w:pPr>
      <w:rPr>
        <w:rFonts w:cs="Times New Roman"/>
      </w:rPr>
    </w:lvl>
    <w:lvl w:ilvl="3">
      <w:start w:val="1"/>
      <w:numFmt w:val="bullet"/>
      <w:lvlText w:val=""/>
      <w:lvlJc w:val="left"/>
      <w:pPr>
        <w:tabs>
          <w:tab w:val="num" w:pos="1155"/>
        </w:tabs>
        <w:ind w:left="1155" w:hanging="360"/>
      </w:pPr>
      <w:rPr>
        <w:rFonts w:ascii="Symbol" w:hAnsi="Symbol"/>
      </w:rPr>
    </w:lvl>
    <w:lvl w:ilvl="4">
      <w:start w:val="1"/>
      <w:numFmt w:val="bullet"/>
      <w:lvlText w:val="o"/>
      <w:lvlJc w:val="left"/>
      <w:pPr>
        <w:tabs>
          <w:tab w:val="num" w:pos="1875"/>
        </w:tabs>
        <w:ind w:left="1875" w:hanging="360"/>
      </w:pPr>
      <w:rPr>
        <w:rFonts w:ascii="Courier New" w:hAnsi="Courier New"/>
      </w:rPr>
    </w:lvl>
    <w:lvl w:ilvl="5">
      <w:start w:val="1"/>
      <w:numFmt w:val="bullet"/>
      <w:lvlText w:val=""/>
      <w:lvlJc w:val="left"/>
      <w:pPr>
        <w:tabs>
          <w:tab w:val="num" w:pos="2595"/>
        </w:tabs>
        <w:ind w:left="2595" w:hanging="360"/>
      </w:pPr>
      <w:rPr>
        <w:rFonts w:ascii="Wingdings" w:hAnsi="Wingdings"/>
      </w:rPr>
    </w:lvl>
    <w:lvl w:ilvl="6">
      <w:start w:val="1"/>
      <w:numFmt w:val="bullet"/>
      <w:lvlText w:val=""/>
      <w:lvlJc w:val="left"/>
      <w:pPr>
        <w:tabs>
          <w:tab w:val="num" w:pos="3315"/>
        </w:tabs>
        <w:ind w:left="3315" w:hanging="360"/>
      </w:pPr>
      <w:rPr>
        <w:rFonts w:ascii="Symbol" w:hAnsi="Symbol"/>
      </w:rPr>
    </w:lvl>
    <w:lvl w:ilvl="7">
      <w:start w:val="1"/>
      <w:numFmt w:val="bullet"/>
      <w:lvlText w:val="o"/>
      <w:lvlJc w:val="left"/>
      <w:pPr>
        <w:tabs>
          <w:tab w:val="num" w:pos="4035"/>
        </w:tabs>
        <w:ind w:left="4035" w:hanging="360"/>
      </w:pPr>
      <w:rPr>
        <w:rFonts w:ascii="Courier New" w:hAnsi="Courier New"/>
      </w:rPr>
    </w:lvl>
    <w:lvl w:ilvl="8">
      <w:start w:val="1"/>
      <w:numFmt w:val="bullet"/>
      <w:lvlText w:val=""/>
      <w:lvlJc w:val="left"/>
      <w:pPr>
        <w:tabs>
          <w:tab w:val="num" w:pos="4755"/>
        </w:tabs>
        <w:ind w:left="4755" w:hanging="360"/>
      </w:pPr>
      <w:rPr>
        <w:rFonts w:ascii="Wingdings" w:hAnsi="Wingdings"/>
      </w:rPr>
    </w:lvl>
  </w:abstractNum>
  <w:abstractNum w:abstractNumId="2">
    <w:nsid w:val="00000005"/>
    <w:multiLevelType w:val="singleLevel"/>
    <w:tmpl w:val="00000005"/>
    <w:name w:val="WW8Num4"/>
    <w:lvl w:ilvl="0">
      <w:start w:val="1"/>
      <w:numFmt w:val="decimal"/>
      <w:lvlText w:val="%1."/>
      <w:lvlJc w:val="left"/>
      <w:pPr>
        <w:tabs>
          <w:tab w:val="num" w:pos="1080"/>
        </w:tabs>
        <w:ind w:left="1080" w:hanging="720"/>
      </w:pPr>
      <w:rPr>
        <w:rFonts w:ascii="Calibri" w:eastAsia="Times New Roman" w:hAnsi="Calibri" w:cs="Times New Roman"/>
        <w:b w:val="0"/>
      </w:rPr>
    </w:lvl>
  </w:abstractNum>
  <w:abstractNum w:abstractNumId="3">
    <w:nsid w:val="00000009"/>
    <w:multiLevelType w:val="singleLevel"/>
    <w:tmpl w:val="00000009"/>
    <w:name w:val="WW8Num8"/>
    <w:lvl w:ilvl="0">
      <w:start w:val="1"/>
      <w:numFmt w:val="decimal"/>
      <w:lvlText w:val="2.%1."/>
      <w:lvlJc w:val="left"/>
      <w:pPr>
        <w:tabs>
          <w:tab w:val="num" w:pos="780"/>
        </w:tabs>
        <w:ind w:left="780" w:hanging="360"/>
      </w:pPr>
      <w:rPr>
        <w:rFonts w:cs="Times New Roman"/>
        <w:b/>
        <w:i w:val="0"/>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8.%5."/>
      <w:lvlJc w:val="left"/>
      <w:pPr>
        <w:tabs>
          <w:tab w:val="num" w:pos="3600"/>
        </w:tabs>
        <w:ind w:left="3600" w:hanging="360"/>
      </w:pPr>
      <w:rPr>
        <w:rFonts w:cs="Times New Roman"/>
        <w:b/>
        <w:i w:val="0"/>
      </w:rPr>
    </w:lvl>
    <w:lvl w:ilvl="5">
      <w:start w:val="1"/>
      <w:numFmt w:val="lowerLetter"/>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B"/>
    <w:multiLevelType w:val="singleLevel"/>
    <w:tmpl w:val="0000000B"/>
    <w:name w:val="WW8Num10"/>
    <w:lvl w:ilvl="0">
      <w:start w:val="1"/>
      <w:numFmt w:val="decimal"/>
      <w:lvlText w:val="%1."/>
      <w:lvlJc w:val="left"/>
      <w:pPr>
        <w:tabs>
          <w:tab w:val="num" w:pos="720"/>
        </w:tabs>
        <w:ind w:left="720" w:hanging="360"/>
      </w:pPr>
      <w:rPr>
        <w:rFonts w:cs="Times New Roman"/>
      </w:rPr>
    </w:lvl>
  </w:abstractNum>
  <w:abstractNum w:abstractNumId="6">
    <w:nsid w:val="0000000C"/>
    <w:multiLevelType w:val="singleLevel"/>
    <w:tmpl w:val="5E4AC7A8"/>
    <w:lvl w:ilvl="0">
      <w:start w:val="1"/>
      <w:numFmt w:val="decimal"/>
      <w:lvlText w:val="%1."/>
      <w:lvlJc w:val="left"/>
      <w:pPr>
        <w:tabs>
          <w:tab w:val="num" w:pos="0"/>
        </w:tabs>
        <w:ind w:left="720" w:hanging="360"/>
      </w:pPr>
      <w:rPr>
        <w:rFonts w:ascii="Tahoma" w:eastAsia="Times New Roman" w:hAnsi="Tahoma" w:cs="Tahoma" w:hint="default"/>
        <w:sz w:val="18"/>
      </w:rPr>
    </w:lvl>
  </w:abstractNum>
  <w:abstractNum w:abstractNumId="7">
    <w:nsid w:val="0000000D"/>
    <w:multiLevelType w:val="singleLevel"/>
    <w:tmpl w:val="E0780CCE"/>
    <w:name w:val="WW8Num12"/>
    <w:lvl w:ilvl="0">
      <w:start w:val="1"/>
      <w:numFmt w:val="decimal"/>
      <w:lvlText w:val="%1."/>
      <w:lvlJc w:val="left"/>
      <w:pPr>
        <w:tabs>
          <w:tab w:val="num" w:pos="720"/>
        </w:tabs>
        <w:ind w:left="720" w:hanging="360"/>
      </w:pPr>
      <w:rPr>
        <w:rFonts w:cs="Times New Roman"/>
        <w:b w:val="0"/>
      </w:rPr>
    </w:lvl>
  </w:abstractNum>
  <w:abstractNum w:abstractNumId="8">
    <w:nsid w:val="0000000E"/>
    <w:multiLevelType w:val="multilevel"/>
    <w:tmpl w:val="0000000E"/>
    <w:name w:val="WW8Num14"/>
    <w:lvl w:ilvl="0">
      <w:start w:val="1"/>
      <w:numFmt w:val="decimal"/>
      <w:lvlText w:val="%1."/>
      <w:lvlJc w:val="left"/>
      <w:pPr>
        <w:tabs>
          <w:tab w:val="num" w:pos="780"/>
        </w:tabs>
        <w:ind w:left="780" w:hanging="360"/>
      </w:pPr>
      <w:rPr>
        <w:rFonts w:cs="Times New Roman"/>
        <w:b/>
        <w:i w:val="0"/>
      </w:rPr>
    </w:lvl>
    <w:lvl w:ilvl="1">
      <w:start w:val="1"/>
      <w:numFmt w:val="decimal"/>
      <w:lvlText w:val="1.%2."/>
      <w:lvlJc w:val="left"/>
      <w:pPr>
        <w:tabs>
          <w:tab w:val="num" w:pos="1500"/>
        </w:tabs>
        <w:ind w:left="1500" w:hanging="360"/>
      </w:pPr>
      <w:rPr>
        <w:rFonts w:cs="Times New Roman"/>
        <w:b/>
        <w:i w:val="0"/>
      </w:rPr>
    </w:lvl>
    <w:lvl w:ilvl="2">
      <w:start w:val="1"/>
      <w:numFmt w:val="decimal"/>
      <w:lvlText w:val="5.1.%3"/>
      <w:lvlJc w:val="left"/>
      <w:pPr>
        <w:tabs>
          <w:tab w:val="num" w:pos="2640"/>
        </w:tabs>
        <w:ind w:left="2640" w:hanging="600"/>
      </w:pPr>
      <w:rPr>
        <w:rFonts w:ascii="Arial" w:hAnsi="Arial" w:cs="Times New Roman"/>
        <w:b/>
        <w:i w:val="0"/>
        <w:sz w:val="18"/>
      </w:rPr>
    </w:lvl>
    <w:lvl w:ilvl="3">
      <w:start w:val="1"/>
      <w:numFmt w:val="decimal"/>
      <w:lvlText w:val="Pozycja Nr %4"/>
      <w:lvlJc w:val="left"/>
      <w:pPr>
        <w:tabs>
          <w:tab w:val="num" w:pos="2940"/>
        </w:tabs>
        <w:ind w:left="2940" w:hanging="360"/>
      </w:pPr>
      <w:rPr>
        <w:rFonts w:ascii="Arial" w:hAnsi="Arial" w:cs="Times New Roman"/>
        <w:b/>
        <w:i w:val="0"/>
        <w:sz w:val="18"/>
      </w:rPr>
    </w:lvl>
    <w:lvl w:ilvl="4">
      <w:start w:val="1"/>
      <w:numFmt w:val="lowerLetter"/>
      <w:lvlText w:val="%5."/>
      <w:lvlJc w:val="left"/>
      <w:pPr>
        <w:tabs>
          <w:tab w:val="num" w:pos="3660"/>
        </w:tabs>
        <w:ind w:left="3660" w:hanging="360"/>
      </w:pPr>
      <w:rPr>
        <w:rFonts w:cs="Times New Roman"/>
      </w:rPr>
    </w:lvl>
    <w:lvl w:ilvl="5">
      <w:start w:val="7"/>
      <w:numFmt w:val="upperRoman"/>
      <w:lvlText w:val="%6."/>
      <w:lvlJc w:val="left"/>
      <w:pPr>
        <w:tabs>
          <w:tab w:val="num" w:pos="4920"/>
        </w:tabs>
        <w:ind w:left="4920" w:hanging="720"/>
      </w:pPr>
      <w:rPr>
        <w:rFonts w:cs="Times New Roman"/>
      </w:rPr>
    </w:lvl>
    <w:lvl w:ilvl="6">
      <w:start w:val="1"/>
      <w:numFmt w:val="decimal"/>
      <w:lvlText w:val="8.%7."/>
      <w:lvlJc w:val="left"/>
      <w:pPr>
        <w:tabs>
          <w:tab w:val="num" w:pos="5100"/>
        </w:tabs>
        <w:ind w:left="5100" w:hanging="360"/>
      </w:pPr>
      <w:rPr>
        <w:rFonts w:cs="Times New Roman"/>
        <w:b/>
        <w:i w:val="0"/>
      </w:rPr>
    </w:lvl>
    <w:lvl w:ilvl="7">
      <w:start w:val="1"/>
      <w:numFmt w:val="lowerLetter"/>
      <w:lvlText w:val="%8."/>
      <w:lvlJc w:val="left"/>
      <w:pPr>
        <w:tabs>
          <w:tab w:val="num" w:pos="5820"/>
        </w:tabs>
        <w:ind w:left="5820" w:hanging="360"/>
      </w:pPr>
      <w:rPr>
        <w:rFonts w:cs="Times New Roman"/>
      </w:rPr>
    </w:lvl>
    <w:lvl w:ilvl="8">
      <w:start w:val="1"/>
      <w:numFmt w:val="lowerRoman"/>
      <w:lvlText w:val="%9."/>
      <w:lvlJc w:val="left"/>
      <w:pPr>
        <w:tabs>
          <w:tab w:val="num" w:pos="6540"/>
        </w:tabs>
        <w:ind w:left="6540" w:hanging="180"/>
      </w:pPr>
      <w:rPr>
        <w:rFonts w:cs="Times New Roman"/>
      </w:rPr>
    </w:lvl>
  </w:abstractNum>
  <w:abstractNum w:abstractNumId="9">
    <w:nsid w:val="00000015"/>
    <w:multiLevelType w:val="multilevel"/>
    <w:tmpl w:val="00000015"/>
    <w:name w:val="WW8Num21"/>
    <w:lvl w:ilvl="0">
      <w:start w:val="1"/>
      <w:numFmt w:val="decimal"/>
      <w:lvlText w:val="2.%1."/>
      <w:lvlJc w:val="left"/>
      <w:pPr>
        <w:tabs>
          <w:tab w:val="num" w:pos="2166"/>
        </w:tabs>
        <w:ind w:left="2166" w:hanging="360"/>
      </w:pPr>
      <w:rPr>
        <w:rFonts w:cs="Times New Roman"/>
        <w:b w:val="0"/>
        <w:i w:val="0"/>
      </w:rPr>
    </w:lvl>
    <w:lvl w:ilvl="1">
      <w:start w:val="1"/>
      <w:numFmt w:val="decimal"/>
      <w:lvlText w:val="2.1.%2"/>
      <w:lvlJc w:val="left"/>
      <w:pPr>
        <w:tabs>
          <w:tab w:val="num" w:pos="1680"/>
        </w:tabs>
        <w:ind w:left="1680" w:hanging="600"/>
      </w:pPr>
      <w:rPr>
        <w:rFonts w:ascii="Calibri" w:hAnsi="Calibri" w:cs="Times New Roman"/>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6"/>
    <w:multiLevelType w:val="multilevel"/>
    <w:tmpl w:val="00000016"/>
    <w:name w:val="WW8Num22"/>
    <w:lvl w:ilvl="0">
      <w:start w:val="1"/>
      <w:numFmt w:val="decimal"/>
      <w:lvlText w:val="%1."/>
      <w:lvlJc w:val="left"/>
      <w:pPr>
        <w:tabs>
          <w:tab w:val="num" w:pos="1260"/>
        </w:tabs>
        <w:ind w:left="1260" w:hanging="360"/>
      </w:pPr>
      <w:rPr>
        <w:rFonts w:cs="Times New Roman"/>
        <w:b/>
        <w:i w:val="0"/>
      </w:rPr>
    </w:lvl>
    <w:lvl w:ilvl="1">
      <w:start w:val="1"/>
      <w:numFmt w:val="decimal"/>
      <w:lvlText w:val="%1.%2"/>
      <w:lvlJc w:val="left"/>
      <w:pPr>
        <w:tabs>
          <w:tab w:val="num" w:pos="1260"/>
        </w:tabs>
        <w:ind w:left="1260" w:hanging="360"/>
      </w:pPr>
      <w:rPr>
        <w:rFonts w:cs="Times New Roman"/>
        <w:b/>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1620"/>
        </w:tabs>
        <w:ind w:left="1620" w:hanging="72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1980"/>
        </w:tabs>
        <w:ind w:left="1980" w:hanging="1080"/>
      </w:pPr>
      <w:rPr>
        <w:rFonts w:cs="Times New Roman"/>
      </w:rPr>
    </w:lvl>
    <w:lvl w:ilvl="7">
      <w:start w:val="1"/>
      <w:numFmt w:val="decimal"/>
      <w:lvlText w:val="%1.%2.%3.%4.%5.%6.%7.%8"/>
      <w:lvlJc w:val="left"/>
      <w:pPr>
        <w:tabs>
          <w:tab w:val="num" w:pos="2340"/>
        </w:tabs>
        <w:ind w:left="2340" w:hanging="1440"/>
      </w:pPr>
      <w:rPr>
        <w:rFonts w:cs="Times New Roman"/>
      </w:rPr>
    </w:lvl>
    <w:lvl w:ilvl="8">
      <w:start w:val="1"/>
      <w:numFmt w:val="decimal"/>
      <w:lvlText w:val="%1.%2.%3.%4.%5.%6.%7.%8.%9"/>
      <w:lvlJc w:val="left"/>
      <w:pPr>
        <w:tabs>
          <w:tab w:val="num" w:pos="2340"/>
        </w:tabs>
        <w:ind w:left="2340" w:hanging="1440"/>
      </w:pPr>
      <w:rPr>
        <w:rFonts w:cs="Times New Roman"/>
      </w:rPr>
    </w:lvl>
  </w:abstractNum>
  <w:abstractNum w:abstractNumId="11">
    <w:nsid w:val="00000019"/>
    <w:multiLevelType w:val="singleLevel"/>
    <w:tmpl w:val="00000019"/>
    <w:name w:val="WW8Num25"/>
    <w:lvl w:ilvl="0">
      <w:start w:val="1"/>
      <w:numFmt w:val="lowerLetter"/>
      <w:lvlText w:val="%1)"/>
      <w:lvlJc w:val="left"/>
      <w:pPr>
        <w:tabs>
          <w:tab w:val="num" w:pos="0"/>
        </w:tabs>
        <w:ind w:left="1077" w:hanging="360"/>
      </w:pPr>
      <w:rPr>
        <w:rFonts w:cs="Times New Roman"/>
      </w:rPr>
    </w:lvl>
  </w:abstractNum>
  <w:abstractNum w:abstractNumId="12">
    <w:nsid w:val="0000001B"/>
    <w:multiLevelType w:val="multilevel"/>
    <w:tmpl w:val="D8608E50"/>
    <w:name w:val="WW8Num27"/>
    <w:lvl w:ilvl="0">
      <w:start w:val="1"/>
      <w:numFmt w:val="decimal"/>
      <w:lvlText w:val="%1."/>
      <w:lvlJc w:val="left"/>
      <w:pPr>
        <w:tabs>
          <w:tab w:val="num" w:pos="720"/>
        </w:tabs>
        <w:ind w:left="720" w:hanging="360"/>
      </w:pPr>
      <w:rPr>
        <w:rFonts w:cs="Times New Roman"/>
        <w:b w:val="0"/>
      </w:rPr>
    </w:lvl>
    <w:lvl w:ilvl="1">
      <w:start w:val="5"/>
      <w:numFmt w:val="decimal"/>
      <w:lvlText w:val="%1.%2"/>
      <w:lvlJc w:val="left"/>
      <w:pPr>
        <w:tabs>
          <w:tab w:val="num" w:pos="0"/>
        </w:tabs>
        <w:ind w:left="798" w:hanging="444"/>
      </w:pPr>
      <w:rPr>
        <w:rFonts w:cs="Times New Roman"/>
      </w:rPr>
    </w:lvl>
    <w:lvl w:ilvl="2">
      <w:start w:val="1"/>
      <w:numFmt w:val="decimal"/>
      <w:lvlText w:val="%1.%2.%3"/>
      <w:lvlJc w:val="left"/>
      <w:pPr>
        <w:tabs>
          <w:tab w:val="num" w:pos="0"/>
        </w:tabs>
        <w:ind w:left="142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272" w:hanging="1440"/>
      </w:pPr>
      <w:rPr>
        <w:rFonts w:cs="Times New Roman"/>
      </w:rPr>
    </w:lvl>
  </w:abstractNum>
  <w:abstractNum w:abstractNumId="13">
    <w:nsid w:val="0000001C"/>
    <w:multiLevelType w:val="multilevel"/>
    <w:tmpl w:val="C2CA5886"/>
    <w:name w:val="WW8Num28"/>
    <w:lvl w:ilvl="0">
      <w:start w:val="1"/>
      <w:numFmt w:val="decimal"/>
      <w:lvlText w:val="%1."/>
      <w:lvlJc w:val="left"/>
      <w:pPr>
        <w:tabs>
          <w:tab w:val="num" w:pos="720"/>
        </w:tabs>
        <w:ind w:left="720" w:hanging="360"/>
      </w:pPr>
      <w:rPr>
        <w:rFonts w:cs="Times New Roman"/>
        <w:b/>
        <w:i w:val="0"/>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00000022"/>
    <w:multiLevelType w:val="singleLevel"/>
    <w:tmpl w:val="00000022"/>
    <w:name w:val="WW8Num35"/>
    <w:lvl w:ilvl="0">
      <w:start w:val="1"/>
      <w:numFmt w:val="lowerLetter"/>
      <w:lvlText w:val="%1)"/>
      <w:lvlJc w:val="left"/>
      <w:pPr>
        <w:tabs>
          <w:tab w:val="num" w:pos="0"/>
        </w:tabs>
        <w:ind w:left="1068" w:hanging="360"/>
      </w:pPr>
      <w:rPr>
        <w:rFonts w:cs="Times New Roman"/>
      </w:rPr>
    </w:lvl>
  </w:abstractNum>
  <w:abstractNum w:abstractNumId="15">
    <w:nsid w:val="00000024"/>
    <w:multiLevelType w:val="multilevel"/>
    <w:tmpl w:val="3362C25C"/>
    <w:name w:val="WW8Num37"/>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00000025"/>
    <w:multiLevelType w:val="multilevel"/>
    <w:tmpl w:val="00000025"/>
    <w:name w:val="WW8Num39"/>
    <w:lvl w:ilvl="0">
      <w:start w:val="1"/>
      <w:numFmt w:val="upperRoman"/>
      <w:lvlText w:val="%1."/>
      <w:lvlJc w:val="left"/>
      <w:pPr>
        <w:tabs>
          <w:tab w:val="num" w:pos="0"/>
        </w:tabs>
        <w:ind w:left="1080" w:hanging="720"/>
      </w:pPr>
      <w:rPr>
        <w:rFonts w:cs="Times New Roman"/>
      </w:rPr>
    </w:lvl>
    <w:lvl w:ilvl="1">
      <w:start w:val="4"/>
      <w:numFmt w:val="decimal"/>
      <w:lvlText w:val="%1.%2"/>
      <w:lvlJc w:val="left"/>
      <w:pPr>
        <w:tabs>
          <w:tab w:val="num" w:pos="0"/>
        </w:tabs>
        <w:ind w:left="1068" w:hanging="360"/>
      </w:pPr>
      <w:rPr>
        <w:rFonts w:cs="Times New Roman"/>
        <w:u w:val="single"/>
      </w:rPr>
    </w:lvl>
    <w:lvl w:ilvl="2">
      <w:start w:val="1"/>
      <w:numFmt w:val="decimal"/>
      <w:lvlText w:val="%1.%2.%3"/>
      <w:lvlJc w:val="left"/>
      <w:pPr>
        <w:tabs>
          <w:tab w:val="num" w:pos="0"/>
        </w:tabs>
        <w:ind w:left="1776" w:hanging="720"/>
      </w:pPr>
      <w:rPr>
        <w:rFonts w:cs="Times New Roman"/>
      </w:rPr>
    </w:lvl>
    <w:lvl w:ilvl="3">
      <w:start w:val="1"/>
      <w:numFmt w:val="decimal"/>
      <w:lvlText w:val="%1.%2.%3.%4"/>
      <w:lvlJc w:val="left"/>
      <w:pPr>
        <w:tabs>
          <w:tab w:val="num" w:pos="0"/>
        </w:tabs>
        <w:ind w:left="2124" w:hanging="720"/>
      </w:pPr>
      <w:rPr>
        <w:rFonts w:cs="Times New Roman"/>
      </w:rPr>
    </w:lvl>
    <w:lvl w:ilvl="4">
      <w:start w:val="1"/>
      <w:numFmt w:val="decimal"/>
      <w:lvlText w:val="%1.%2.%3.%4.%5"/>
      <w:lvlJc w:val="left"/>
      <w:pPr>
        <w:tabs>
          <w:tab w:val="num" w:pos="0"/>
        </w:tabs>
        <w:ind w:left="2832" w:hanging="1080"/>
      </w:pPr>
      <w:rPr>
        <w:rFonts w:cs="Times New Roman"/>
      </w:rPr>
    </w:lvl>
    <w:lvl w:ilvl="5">
      <w:start w:val="1"/>
      <w:numFmt w:val="decimal"/>
      <w:lvlText w:val="%1.%2.%3.%4.%5.%6"/>
      <w:lvlJc w:val="left"/>
      <w:pPr>
        <w:tabs>
          <w:tab w:val="num" w:pos="0"/>
        </w:tabs>
        <w:ind w:left="3180" w:hanging="1080"/>
      </w:pPr>
      <w:rPr>
        <w:rFonts w:cs="Times New Roman"/>
      </w:rPr>
    </w:lvl>
    <w:lvl w:ilvl="6">
      <w:start w:val="1"/>
      <w:numFmt w:val="decimal"/>
      <w:lvlText w:val="%1.%2.%3.%4.%5.%6.%7"/>
      <w:lvlJc w:val="left"/>
      <w:pPr>
        <w:tabs>
          <w:tab w:val="num" w:pos="0"/>
        </w:tabs>
        <w:ind w:left="3888" w:hanging="1440"/>
      </w:pPr>
      <w:rPr>
        <w:rFonts w:cs="Times New Roman"/>
      </w:rPr>
    </w:lvl>
    <w:lvl w:ilvl="7">
      <w:start w:val="1"/>
      <w:numFmt w:val="decimal"/>
      <w:lvlText w:val="%1.%2.%3.%4.%5.%6.%7.%8"/>
      <w:lvlJc w:val="left"/>
      <w:pPr>
        <w:tabs>
          <w:tab w:val="num" w:pos="0"/>
        </w:tabs>
        <w:ind w:left="4236" w:hanging="1440"/>
      </w:pPr>
      <w:rPr>
        <w:rFonts w:cs="Times New Roman"/>
      </w:rPr>
    </w:lvl>
    <w:lvl w:ilvl="8">
      <w:start w:val="1"/>
      <w:numFmt w:val="decimal"/>
      <w:lvlText w:val="%1.%2.%3.%4.%5.%6.%7.%8.%9"/>
      <w:lvlJc w:val="left"/>
      <w:pPr>
        <w:tabs>
          <w:tab w:val="num" w:pos="0"/>
        </w:tabs>
        <w:ind w:left="4584" w:hanging="1440"/>
      </w:pPr>
      <w:rPr>
        <w:rFonts w:cs="Times New Roman"/>
      </w:rPr>
    </w:lvl>
  </w:abstractNum>
  <w:abstractNum w:abstractNumId="17">
    <w:nsid w:val="00000026"/>
    <w:multiLevelType w:val="multilevel"/>
    <w:tmpl w:val="02C6CC80"/>
    <w:name w:val="WW8Num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b/>
        <w:i w:val="0"/>
      </w:rPr>
    </w:lvl>
    <w:lvl w:ilvl="2">
      <w:start w:val="1"/>
      <w:numFmt w:val="decimal"/>
      <w:lvlText w:val="%1.%2.%3"/>
      <w:lvlJc w:val="left"/>
      <w:pPr>
        <w:tabs>
          <w:tab w:val="num" w:pos="1440"/>
        </w:tabs>
        <w:ind w:left="1440" w:hanging="720"/>
      </w:pPr>
      <w:rPr>
        <w:rFonts w:cs="Times New Roman"/>
        <w:b/>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nsid w:val="044E4DD9"/>
    <w:multiLevelType w:val="hybridMultilevel"/>
    <w:tmpl w:val="81203E82"/>
    <w:lvl w:ilvl="0" w:tplc="7756786C">
      <w:start w:val="1"/>
      <w:numFmt w:val="ordinal"/>
      <w:lvlText w:val="1.%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BA456DC"/>
    <w:multiLevelType w:val="hybridMultilevel"/>
    <w:tmpl w:val="163AEE1A"/>
    <w:lvl w:ilvl="0" w:tplc="A236826C">
      <w:start w:val="1"/>
      <w:numFmt w:val="decimal"/>
      <w:lvlText w:val="3.%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EF86426"/>
    <w:multiLevelType w:val="hybridMultilevel"/>
    <w:tmpl w:val="39E2DDE6"/>
    <w:lvl w:ilvl="0" w:tplc="78304F1E">
      <w:start w:val="1"/>
      <w:numFmt w:val="decimal"/>
      <w:lvlText w:val="%1."/>
      <w:lvlJc w:val="left"/>
      <w:pPr>
        <w:tabs>
          <w:tab w:val="num" w:pos="720"/>
        </w:tabs>
        <w:ind w:left="720" w:hanging="360"/>
      </w:pPr>
      <w:rPr>
        <w:rFonts w:ascii="Arial" w:hAnsi="Arial"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2951305"/>
    <w:multiLevelType w:val="multilevel"/>
    <w:tmpl w:val="0972B1C0"/>
    <w:lvl w:ilvl="0">
      <w:numFmt w:val="bullet"/>
      <w:lvlText w:val="-"/>
      <w:lvlJc w:val="left"/>
      <w:pPr>
        <w:tabs>
          <w:tab w:val="num" w:pos="2625"/>
        </w:tabs>
        <w:ind w:left="2625" w:hanging="360"/>
      </w:pPr>
      <w:rPr>
        <w:rFonts w:hint="default"/>
      </w:rPr>
    </w:lvl>
    <w:lvl w:ilvl="1">
      <w:start w:val="1"/>
      <w:numFmt w:val="decimal"/>
      <w:lvlText w:val="%2."/>
      <w:lvlJc w:val="left"/>
      <w:pPr>
        <w:tabs>
          <w:tab w:val="num" w:pos="1440"/>
        </w:tabs>
        <w:ind w:left="1440" w:hanging="360"/>
      </w:pPr>
      <w:rPr>
        <w:rFonts w:cs="Times New Roman" w:hint="default"/>
        <w:b/>
      </w:rPr>
    </w:lvl>
    <w:lvl w:ilvl="2">
      <w:start w:val="15"/>
      <w:numFmt w:val="upperRoman"/>
      <w:lvlText w:val="%3."/>
      <w:lvlJc w:val="left"/>
      <w:pPr>
        <w:ind w:left="862" w:hanging="72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2B975D2"/>
    <w:multiLevelType w:val="hybridMultilevel"/>
    <w:tmpl w:val="72E09A30"/>
    <w:lvl w:ilvl="0" w:tplc="921A661E">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15297790"/>
    <w:multiLevelType w:val="hybridMultilevel"/>
    <w:tmpl w:val="304A16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1A6B382E"/>
    <w:multiLevelType w:val="hybridMultilevel"/>
    <w:tmpl w:val="69C04D86"/>
    <w:lvl w:ilvl="0" w:tplc="0415000F">
      <w:start w:val="1"/>
      <w:numFmt w:val="decimal"/>
      <w:lvlText w:val="%1."/>
      <w:lvlJc w:val="left"/>
      <w:pPr>
        <w:tabs>
          <w:tab w:val="num" w:pos="720"/>
        </w:tabs>
        <w:ind w:left="720" w:hanging="360"/>
      </w:pPr>
      <w:rPr>
        <w:rFonts w:cs="Times New Roman" w:hint="default"/>
      </w:rPr>
    </w:lvl>
    <w:lvl w:ilvl="1" w:tplc="CF5CAC84">
      <w:start w:val="16"/>
      <w:numFmt w:val="upperRoman"/>
      <w:lvlText w:val="%2&gt;"/>
      <w:lvlJc w:val="left"/>
      <w:pPr>
        <w:tabs>
          <w:tab w:val="num" w:pos="1800"/>
        </w:tabs>
        <w:ind w:left="1800" w:hanging="720"/>
      </w:pPr>
      <w:rPr>
        <w:rFonts w:cs="Times New Roman" w:hint="default"/>
      </w:rPr>
    </w:lvl>
    <w:lvl w:ilvl="2" w:tplc="66C2C1CA">
      <w:start w:val="16"/>
      <w:numFmt w:val="upperRoman"/>
      <w:lvlText w:val="%3."/>
      <w:lvlJc w:val="left"/>
      <w:pPr>
        <w:tabs>
          <w:tab w:val="num" w:pos="1080"/>
        </w:tabs>
        <w:ind w:left="1080" w:hanging="720"/>
      </w:pPr>
      <w:rPr>
        <w:rFonts w:cs="Times New Roman" w:hint="default"/>
      </w:rPr>
    </w:lvl>
    <w:lvl w:ilvl="3" w:tplc="9A4A89A0">
      <w:start w:val="3"/>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2A71896"/>
    <w:multiLevelType w:val="hybridMultilevel"/>
    <w:tmpl w:val="50DEA718"/>
    <w:lvl w:ilvl="0" w:tplc="FFFFFFFF">
      <w:start w:val="1"/>
      <w:numFmt w:val="decimal"/>
      <w:pStyle w:val="Listapunktowana"/>
      <w:lvlText w:val="%1."/>
      <w:lvlJc w:val="left"/>
      <w:pPr>
        <w:tabs>
          <w:tab w:val="num" w:pos="720"/>
        </w:tabs>
        <w:ind w:left="720" w:hanging="360"/>
      </w:pPr>
      <w:rPr>
        <w:rFonts w:cs="Times New Roman" w:hint="default"/>
      </w:rPr>
    </w:lvl>
    <w:lvl w:ilvl="1" w:tplc="E4B80074">
      <w:start w:val="23"/>
      <w:numFmt w:val="upperRoman"/>
      <w:lvlText w:val="%2."/>
      <w:lvlJc w:val="left"/>
      <w:pPr>
        <w:tabs>
          <w:tab w:val="num" w:pos="1430"/>
        </w:tabs>
        <w:ind w:left="1430" w:hanging="7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27BF0B7D"/>
    <w:multiLevelType w:val="hybridMultilevel"/>
    <w:tmpl w:val="DCF0A042"/>
    <w:lvl w:ilvl="0" w:tplc="6C92ADEA">
      <w:start w:val="1"/>
      <w:numFmt w:val="decimal"/>
      <w:lvlText w:val="%1."/>
      <w:lvlJc w:val="left"/>
      <w:pPr>
        <w:tabs>
          <w:tab w:val="num" w:pos="720"/>
        </w:tabs>
        <w:ind w:left="720" w:hanging="360"/>
      </w:pPr>
      <w:rPr>
        <w:rFonts w:cs="Times New Roman" w:hint="default"/>
        <w:b/>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B4E22D0">
      <w:start w:val="1"/>
      <w:numFmt w:val="decimal"/>
      <w:lvlText w:val="%4."/>
      <w:lvlJc w:val="left"/>
      <w:pPr>
        <w:tabs>
          <w:tab w:val="num" w:pos="2880"/>
        </w:tabs>
        <w:ind w:left="2880" w:hanging="360"/>
      </w:pPr>
      <w:rPr>
        <w:rFonts w:cs="Times New Roman" w:hint="default"/>
        <w:b/>
        <w:i w:val="0"/>
      </w:rPr>
    </w:lvl>
    <w:lvl w:ilvl="4" w:tplc="541AF2D8">
      <w:start w:val="1"/>
      <w:numFmt w:val="decimal"/>
      <w:lvlText w:val="8.%5."/>
      <w:lvlJc w:val="left"/>
      <w:pPr>
        <w:tabs>
          <w:tab w:val="num" w:pos="3600"/>
        </w:tabs>
        <w:ind w:left="3600" w:hanging="360"/>
      </w:pPr>
      <w:rPr>
        <w:rFonts w:cs="Times New Roman" w:hint="default"/>
        <w:b/>
        <w:i w:val="0"/>
      </w:rPr>
    </w:lvl>
    <w:lvl w:ilvl="5" w:tplc="59DA883C">
      <w:start w:val="1"/>
      <w:numFmt w:val="lowerLetter"/>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D0858D0"/>
    <w:multiLevelType w:val="hybridMultilevel"/>
    <w:tmpl w:val="0D88965C"/>
    <w:lvl w:ilvl="0" w:tplc="CF1E706A">
      <w:start w:val="1"/>
      <w:numFmt w:val="decimal"/>
      <w:lvlText w:val="%1."/>
      <w:lvlJc w:val="left"/>
      <w:pPr>
        <w:tabs>
          <w:tab w:val="num" w:pos="720"/>
        </w:tabs>
        <w:ind w:left="720" w:hanging="360"/>
      </w:pPr>
      <w:rPr>
        <w:rFonts w:cs="Times New Roman" w:hint="default"/>
      </w:rPr>
    </w:lvl>
    <w:lvl w:ilvl="1" w:tplc="EEE4255E">
      <w:numFmt w:val="none"/>
      <w:lvlText w:val=""/>
      <w:lvlJc w:val="left"/>
      <w:pPr>
        <w:tabs>
          <w:tab w:val="num" w:pos="360"/>
        </w:tabs>
      </w:pPr>
      <w:rPr>
        <w:rFonts w:cs="Times New Roman"/>
      </w:rPr>
    </w:lvl>
    <w:lvl w:ilvl="2" w:tplc="E166AA06">
      <w:numFmt w:val="none"/>
      <w:lvlText w:val=""/>
      <w:lvlJc w:val="left"/>
      <w:pPr>
        <w:tabs>
          <w:tab w:val="num" w:pos="360"/>
        </w:tabs>
      </w:pPr>
      <w:rPr>
        <w:rFonts w:cs="Times New Roman"/>
      </w:rPr>
    </w:lvl>
    <w:lvl w:ilvl="3" w:tplc="4E5C7F56">
      <w:numFmt w:val="none"/>
      <w:lvlText w:val=""/>
      <w:lvlJc w:val="left"/>
      <w:pPr>
        <w:tabs>
          <w:tab w:val="num" w:pos="360"/>
        </w:tabs>
      </w:pPr>
      <w:rPr>
        <w:rFonts w:cs="Times New Roman"/>
      </w:rPr>
    </w:lvl>
    <w:lvl w:ilvl="4" w:tplc="6608B250">
      <w:numFmt w:val="none"/>
      <w:lvlText w:val=""/>
      <w:lvlJc w:val="left"/>
      <w:pPr>
        <w:tabs>
          <w:tab w:val="num" w:pos="360"/>
        </w:tabs>
      </w:pPr>
      <w:rPr>
        <w:rFonts w:cs="Times New Roman"/>
      </w:rPr>
    </w:lvl>
    <w:lvl w:ilvl="5" w:tplc="32E8734A">
      <w:numFmt w:val="none"/>
      <w:lvlText w:val=""/>
      <w:lvlJc w:val="left"/>
      <w:pPr>
        <w:tabs>
          <w:tab w:val="num" w:pos="360"/>
        </w:tabs>
      </w:pPr>
      <w:rPr>
        <w:rFonts w:cs="Times New Roman"/>
      </w:rPr>
    </w:lvl>
    <w:lvl w:ilvl="6" w:tplc="3D5AEF52">
      <w:numFmt w:val="none"/>
      <w:lvlText w:val=""/>
      <w:lvlJc w:val="left"/>
      <w:pPr>
        <w:tabs>
          <w:tab w:val="num" w:pos="360"/>
        </w:tabs>
      </w:pPr>
      <w:rPr>
        <w:rFonts w:cs="Times New Roman"/>
      </w:rPr>
    </w:lvl>
    <w:lvl w:ilvl="7" w:tplc="B4F6C5AA">
      <w:numFmt w:val="none"/>
      <w:lvlText w:val=""/>
      <w:lvlJc w:val="left"/>
      <w:pPr>
        <w:tabs>
          <w:tab w:val="num" w:pos="360"/>
        </w:tabs>
      </w:pPr>
      <w:rPr>
        <w:rFonts w:cs="Times New Roman"/>
      </w:rPr>
    </w:lvl>
    <w:lvl w:ilvl="8" w:tplc="AEEE6EC0">
      <w:numFmt w:val="none"/>
      <w:lvlText w:val=""/>
      <w:lvlJc w:val="left"/>
      <w:pPr>
        <w:tabs>
          <w:tab w:val="num" w:pos="360"/>
        </w:tabs>
      </w:pPr>
      <w:rPr>
        <w:rFonts w:cs="Times New Roman"/>
      </w:rPr>
    </w:lvl>
  </w:abstractNum>
  <w:abstractNum w:abstractNumId="30">
    <w:nsid w:val="2F1F6363"/>
    <w:multiLevelType w:val="hybridMultilevel"/>
    <w:tmpl w:val="80C0C740"/>
    <w:lvl w:ilvl="0" w:tplc="0415000F">
      <w:start w:val="1"/>
      <w:numFmt w:val="decimal"/>
      <w:lvlText w:val="%1."/>
      <w:lvlJc w:val="left"/>
      <w:pPr>
        <w:tabs>
          <w:tab w:val="num" w:pos="720"/>
        </w:tabs>
        <w:ind w:left="720" w:hanging="360"/>
      </w:pPr>
      <w:rPr>
        <w:rFonts w:cs="Times New Roman" w:hint="default"/>
      </w:rPr>
    </w:lvl>
    <w:lvl w:ilvl="1" w:tplc="6D188E3A">
      <w:start w:val="12"/>
      <w:numFmt w:val="upperRoman"/>
      <w:lvlText w:val="%2."/>
      <w:lvlJc w:val="left"/>
      <w:pPr>
        <w:tabs>
          <w:tab w:val="num" w:pos="1080"/>
        </w:tabs>
        <w:ind w:left="10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21C0CB4"/>
    <w:multiLevelType w:val="hybridMultilevel"/>
    <w:tmpl w:val="314EDE0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38526B5A"/>
    <w:multiLevelType w:val="hybridMultilevel"/>
    <w:tmpl w:val="3064F3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B65770"/>
    <w:multiLevelType w:val="hybridMultilevel"/>
    <w:tmpl w:val="72FED680"/>
    <w:lvl w:ilvl="0" w:tplc="00000001">
      <w:start w:val="1"/>
      <w:numFmt w:val="decimal"/>
      <w:lvlText w:val="%1."/>
      <w:lvlJc w:val="left"/>
      <w:pPr>
        <w:tabs>
          <w:tab w:val="num" w:pos="0"/>
        </w:tabs>
        <w:ind w:left="720" w:hanging="360"/>
      </w:pPr>
      <w:rPr>
        <w:rFonts w:eastAsia="Times New Roman"/>
        <w:sz w:val="18"/>
      </w:rPr>
    </w:lvl>
    <w:lvl w:ilvl="1" w:tplc="881AB160">
      <w:start w:val="24"/>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D756348"/>
    <w:multiLevelType w:val="hybridMultilevel"/>
    <w:tmpl w:val="3976EDB0"/>
    <w:lvl w:ilvl="0" w:tplc="FFFFFFFF">
      <w:start w:val="1"/>
      <w:numFmt w:val="decimal"/>
      <w:lvlText w:val="%1."/>
      <w:lvlJc w:val="left"/>
      <w:pPr>
        <w:tabs>
          <w:tab w:val="num" w:pos="928"/>
        </w:tabs>
        <w:ind w:left="928"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2D964326">
      <w:start w:val="9"/>
      <w:numFmt w:val="upperRoman"/>
      <w:lvlText w:val="%3."/>
      <w:lvlJc w:val="left"/>
      <w:pPr>
        <w:tabs>
          <w:tab w:val="num" w:pos="2700"/>
        </w:tabs>
        <w:ind w:left="2700" w:hanging="72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3E8F3929"/>
    <w:multiLevelType w:val="multilevel"/>
    <w:tmpl w:val="24868ED6"/>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110"/>
        </w:tabs>
        <w:ind w:left="1110" w:hanging="39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7">
    <w:nsid w:val="431550F5"/>
    <w:multiLevelType w:val="hybridMultilevel"/>
    <w:tmpl w:val="19647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52585F"/>
    <w:multiLevelType w:val="multilevel"/>
    <w:tmpl w:val="1FF2DCA8"/>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9">
    <w:nsid w:val="484B36A3"/>
    <w:multiLevelType w:val="hybridMultilevel"/>
    <w:tmpl w:val="1680B09A"/>
    <w:lvl w:ilvl="0" w:tplc="F1AC191E">
      <w:start w:val="1"/>
      <w:numFmt w:val="upperRoman"/>
      <w:lvlText w:val="%1."/>
      <w:lvlJc w:val="left"/>
      <w:pPr>
        <w:tabs>
          <w:tab w:val="num" w:pos="1146"/>
        </w:tabs>
        <w:ind w:left="1146" w:hanging="720"/>
      </w:pPr>
      <w:rPr>
        <w:rFonts w:ascii="Tahoma" w:hAnsi="Tahoma" w:cs="Tahoma" w:hint="default"/>
        <w:b/>
        <w:sz w:val="18"/>
        <w:szCs w:val="18"/>
      </w:rPr>
    </w:lvl>
    <w:lvl w:ilvl="1" w:tplc="A236826C">
      <w:start w:val="1"/>
      <w:numFmt w:val="decimal"/>
      <w:lvlText w:val="3.%2."/>
      <w:lvlJc w:val="left"/>
      <w:pPr>
        <w:tabs>
          <w:tab w:val="num" w:pos="1620"/>
        </w:tabs>
        <w:ind w:left="1620" w:hanging="360"/>
      </w:pPr>
      <w:rPr>
        <w:rFonts w:cs="Times New Roman" w:hint="default"/>
        <w:color w:val="auto"/>
      </w:rPr>
    </w:lvl>
    <w:lvl w:ilvl="2" w:tplc="24D67BBA">
      <w:start w:val="1"/>
      <w:numFmt w:val="decimal"/>
      <w:lvlText w:val="%3."/>
      <w:lvlJc w:val="left"/>
      <w:pPr>
        <w:tabs>
          <w:tab w:val="num" w:pos="720"/>
        </w:tabs>
        <w:ind w:left="720" w:hanging="360"/>
      </w:pPr>
      <w:rPr>
        <w:rFonts w:cs="Times New Roman" w:hint="default"/>
        <w:b/>
      </w:rPr>
    </w:lvl>
    <w:lvl w:ilvl="3" w:tplc="0415000F">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DAC8E676">
      <w:start w:val="1"/>
      <w:numFmt w:val="lowerLetter"/>
      <w:lvlText w:val="%6)"/>
      <w:lvlJc w:val="right"/>
      <w:pPr>
        <w:tabs>
          <w:tab w:val="num" w:pos="4020"/>
        </w:tabs>
        <w:ind w:left="4020" w:hanging="180"/>
      </w:pPr>
      <w:rPr>
        <w:rFonts w:ascii="Tahoma" w:eastAsia="Times New Roman" w:hAnsi="Tahoma" w:cs="Tahoma"/>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40">
    <w:nsid w:val="49E815B1"/>
    <w:multiLevelType w:val="multilevel"/>
    <w:tmpl w:val="57CA588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4DE62FEF"/>
    <w:multiLevelType w:val="multilevel"/>
    <w:tmpl w:val="3CE0E92E"/>
    <w:lvl w:ilvl="0">
      <w:start w:val="1"/>
      <w:numFmt w:val="decimal"/>
      <w:lvlText w:val="%1."/>
      <w:lvlJc w:val="left"/>
      <w:pPr>
        <w:tabs>
          <w:tab w:val="num" w:pos="1211"/>
        </w:tabs>
        <w:ind w:left="1211" w:hanging="360"/>
      </w:pPr>
      <w:rPr>
        <w:rFonts w:hint="default"/>
        <w:b/>
        <w:i w:val="0"/>
      </w:rPr>
    </w:lvl>
    <w:lvl w:ilvl="1">
      <w:start w:val="1"/>
      <w:numFmt w:val="decimal"/>
      <w:isLgl/>
      <w:lvlText w:val="%1.%2"/>
      <w:lvlJc w:val="left"/>
      <w:pPr>
        <w:tabs>
          <w:tab w:val="num" w:pos="540"/>
        </w:tabs>
        <w:ind w:left="540" w:hanging="360"/>
      </w:pPr>
      <w:rPr>
        <w:rFonts w:hint="default"/>
        <w:b/>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571"/>
        </w:tabs>
        <w:ind w:left="1571" w:hanging="72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1931"/>
        </w:tabs>
        <w:ind w:left="1931" w:hanging="108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291"/>
        </w:tabs>
        <w:ind w:left="2291" w:hanging="1440"/>
      </w:pPr>
      <w:rPr>
        <w:rFonts w:hint="default"/>
      </w:rPr>
    </w:lvl>
  </w:abstractNum>
  <w:abstractNum w:abstractNumId="43">
    <w:nsid w:val="51AF5B23"/>
    <w:multiLevelType w:val="hybridMultilevel"/>
    <w:tmpl w:val="5B1E28E2"/>
    <w:lvl w:ilvl="0" w:tplc="FFFFFFFF">
      <w:start w:val="1"/>
      <w:numFmt w:val="decimal"/>
      <w:lvlText w:val="%1."/>
      <w:lvlJc w:val="left"/>
      <w:pPr>
        <w:tabs>
          <w:tab w:val="num" w:pos="870"/>
        </w:tabs>
        <w:ind w:left="870" w:hanging="360"/>
      </w:pPr>
      <w:rPr>
        <w:rFonts w:cs="Times New Roman" w:hint="default"/>
      </w:rPr>
    </w:lvl>
    <w:lvl w:ilvl="1" w:tplc="6E900CC8">
      <w:start w:val="13"/>
      <w:numFmt w:val="upperRoman"/>
      <w:lvlText w:val="%2."/>
      <w:lvlJc w:val="left"/>
      <w:pPr>
        <w:tabs>
          <w:tab w:val="num" w:pos="1950"/>
        </w:tabs>
        <w:ind w:left="1950" w:hanging="720"/>
      </w:pPr>
      <w:rPr>
        <w:rFonts w:cs="Times New Roman" w:hint="default"/>
      </w:rPr>
    </w:lvl>
    <w:lvl w:ilvl="2" w:tplc="CDF8234A">
      <w:start w:val="17"/>
      <w:numFmt w:val="upperRoman"/>
      <w:lvlText w:val="%3&gt;"/>
      <w:lvlJc w:val="left"/>
      <w:pPr>
        <w:tabs>
          <w:tab w:val="num" w:pos="2850"/>
        </w:tabs>
        <w:ind w:left="2850" w:hanging="720"/>
      </w:pPr>
      <w:rPr>
        <w:rFonts w:cs="Times New Roman" w:hint="default"/>
      </w:rPr>
    </w:lvl>
    <w:lvl w:ilvl="3" w:tplc="FFFFFFFF" w:tentative="1">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44">
    <w:nsid w:val="593C1C53"/>
    <w:multiLevelType w:val="hybridMultilevel"/>
    <w:tmpl w:val="7826EAD4"/>
    <w:lvl w:ilvl="0" w:tplc="CD921184">
      <w:start w:val="1"/>
      <w:numFmt w:val="decimal"/>
      <w:lvlText w:val="%1."/>
      <w:lvlJc w:val="left"/>
      <w:pPr>
        <w:tabs>
          <w:tab w:val="num" w:pos="1474"/>
        </w:tabs>
        <w:ind w:left="1440" w:hanging="360"/>
      </w:pPr>
      <w:rPr>
        <w:rFonts w:hint="default"/>
        <w:b/>
        <w:i w:val="0"/>
      </w:rPr>
    </w:lvl>
    <w:lvl w:ilvl="1" w:tplc="04150019">
      <w:start w:val="1"/>
      <w:numFmt w:val="lowerLetter"/>
      <w:lvlText w:val="%2."/>
      <w:lvlJc w:val="left"/>
      <w:pPr>
        <w:tabs>
          <w:tab w:val="num" w:pos="1440"/>
        </w:tabs>
        <w:ind w:left="1440" w:hanging="360"/>
      </w:pPr>
    </w:lvl>
    <w:lvl w:ilvl="2" w:tplc="F3C0C38C">
      <w:start w:val="1"/>
      <w:numFmt w:val="lowerLetter"/>
      <w:lvlText w:val="%3)"/>
      <w:lvlJc w:val="left"/>
      <w:pPr>
        <w:ind w:left="2340" w:hanging="360"/>
      </w:pPr>
      <w:rPr>
        <w:rFonts w:hint="default"/>
      </w:rPr>
    </w:lvl>
    <w:lvl w:ilvl="3" w:tplc="69A6A10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BE9493A"/>
    <w:multiLevelType w:val="hybridMultilevel"/>
    <w:tmpl w:val="19A096C4"/>
    <w:lvl w:ilvl="0" w:tplc="5D448506">
      <w:start w:val="1"/>
      <w:numFmt w:val="decimal"/>
      <w:lvlText w:val="%1."/>
      <w:lvlJc w:val="left"/>
      <w:pPr>
        <w:tabs>
          <w:tab w:val="num" w:pos="502"/>
        </w:tabs>
        <w:ind w:left="502" w:hanging="360"/>
      </w:pPr>
      <w:rPr>
        <w:rFonts w:ascii="Tahoma" w:eastAsia="Times New Roman" w:hAnsi="Tahoma" w:cs="Tahoma"/>
        <w:b w:val="0"/>
        <w:i w:val="0"/>
        <w:sz w:val="18"/>
        <w:szCs w:val="18"/>
      </w:rPr>
    </w:lvl>
    <w:lvl w:ilvl="1" w:tplc="FFFFFFFF">
      <w:start w:val="1"/>
      <w:numFmt w:val="lowerLetter"/>
      <w:lvlText w:val="%2)"/>
      <w:lvlJc w:val="left"/>
      <w:pPr>
        <w:tabs>
          <w:tab w:val="num" w:pos="1222"/>
        </w:tabs>
        <w:ind w:left="1222" w:hanging="360"/>
      </w:pPr>
      <w:rPr>
        <w:rFonts w:cs="Times New Roman" w:hint="default"/>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46">
    <w:nsid w:val="5CBD7ED1"/>
    <w:multiLevelType w:val="multilevel"/>
    <w:tmpl w:val="0F3EFCF2"/>
    <w:lvl w:ilvl="0">
      <w:start w:val="1"/>
      <w:numFmt w:val="decimal"/>
      <w:lvlText w:val="%1."/>
      <w:lvlJc w:val="left"/>
      <w:pPr>
        <w:tabs>
          <w:tab w:val="num" w:pos="502"/>
        </w:tabs>
        <w:ind w:left="502" w:hanging="36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7">
    <w:nsid w:val="5EB87713"/>
    <w:multiLevelType w:val="hybridMultilevel"/>
    <w:tmpl w:val="AA46BEE0"/>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nsid w:val="61572506"/>
    <w:multiLevelType w:val="hybridMultilevel"/>
    <w:tmpl w:val="E38AE768"/>
    <w:lvl w:ilvl="0" w:tplc="FFFFFFFF">
      <w:start w:val="1"/>
      <w:numFmt w:val="decimal"/>
      <w:lvlText w:val="%1."/>
      <w:lvlJc w:val="left"/>
      <w:pPr>
        <w:tabs>
          <w:tab w:val="num" w:pos="720"/>
        </w:tabs>
        <w:ind w:left="720" w:hanging="360"/>
      </w:pPr>
      <w:rPr>
        <w:rFonts w:cs="Times New Roman" w:hint="default"/>
      </w:rPr>
    </w:lvl>
    <w:lvl w:ilvl="1" w:tplc="03A416AA">
      <w:start w:val="20"/>
      <w:numFmt w:val="upperRoman"/>
      <w:lvlText w:val="%2."/>
      <w:lvlJc w:val="left"/>
      <w:pPr>
        <w:tabs>
          <w:tab w:val="num" w:pos="1800"/>
        </w:tabs>
        <w:ind w:left="1800" w:hanging="7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64567599"/>
    <w:multiLevelType w:val="hybridMultilevel"/>
    <w:tmpl w:val="8AC41780"/>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7B73084"/>
    <w:multiLevelType w:val="hybridMultilevel"/>
    <w:tmpl w:val="E9A02B62"/>
    <w:lvl w:ilvl="0" w:tplc="FFFFFFFF">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8D0337E"/>
    <w:multiLevelType w:val="hybridMultilevel"/>
    <w:tmpl w:val="27D8D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6334E0"/>
    <w:multiLevelType w:val="multilevel"/>
    <w:tmpl w:val="87600F6A"/>
    <w:lvl w:ilvl="0">
      <w:start w:val="3"/>
      <w:numFmt w:val="decimal"/>
      <w:lvlText w:val="%1"/>
      <w:lvlJc w:val="left"/>
      <w:pPr>
        <w:tabs>
          <w:tab w:val="num" w:pos="360"/>
        </w:tabs>
        <w:ind w:left="36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3">
    <w:nsid w:val="70500197"/>
    <w:multiLevelType w:val="hybridMultilevel"/>
    <w:tmpl w:val="66F68A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nsid w:val="72573AC7"/>
    <w:multiLevelType w:val="hybridMultilevel"/>
    <w:tmpl w:val="1EE21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29A5731"/>
    <w:multiLevelType w:val="hybridMultilevel"/>
    <w:tmpl w:val="5B009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49375DE"/>
    <w:multiLevelType w:val="multilevel"/>
    <w:tmpl w:val="2DB62C26"/>
    <w:lvl w:ilvl="0">
      <w:start w:val="1"/>
      <w:numFmt w:val="decimal"/>
      <w:lvlText w:val="%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7">
    <w:nsid w:val="75B86A30"/>
    <w:multiLevelType w:val="hybridMultilevel"/>
    <w:tmpl w:val="0CBE254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8">
    <w:nsid w:val="788D02C1"/>
    <w:multiLevelType w:val="hybridMultilevel"/>
    <w:tmpl w:val="4BFA3798"/>
    <w:lvl w:ilvl="0" w:tplc="14A0B63C">
      <w:start w:val="1"/>
      <w:numFmt w:val="decimal"/>
      <w:lvlText w:val="%1."/>
      <w:lvlJc w:val="left"/>
      <w:pPr>
        <w:tabs>
          <w:tab w:val="num" w:pos="720"/>
        </w:tabs>
        <w:ind w:left="720" w:hanging="360"/>
      </w:pPr>
      <w:rPr>
        <w:rFonts w:cs="Times New Roman"/>
        <w:b/>
      </w:rPr>
    </w:lvl>
    <w:lvl w:ilvl="1" w:tplc="041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nsid w:val="7B814F8A"/>
    <w:multiLevelType w:val="multilevel"/>
    <w:tmpl w:val="0000000A"/>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8.%5."/>
      <w:lvlJc w:val="left"/>
      <w:pPr>
        <w:tabs>
          <w:tab w:val="num" w:pos="3600"/>
        </w:tabs>
        <w:ind w:left="3600" w:hanging="360"/>
      </w:pPr>
      <w:rPr>
        <w:rFonts w:cs="Times New Roman"/>
        <w:b/>
        <w:i w:val="0"/>
      </w:rPr>
    </w:lvl>
    <w:lvl w:ilvl="5">
      <w:start w:val="1"/>
      <w:numFmt w:val="lowerLetter"/>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43"/>
  </w:num>
  <w:num w:numId="2">
    <w:abstractNumId w:val="48"/>
  </w:num>
  <w:num w:numId="3">
    <w:abstractNumId w:val="25"/>
  </w:num>
  <w:num w:numId="4">
    <w:abstractNumId w:val="30"/>
  </w:num>
  <w:num w:numId="5">
    <w:abstractNumId w:val="58"/>
  </w:num>
  <w:num w:numId="6">
    <w:abstractNumId w:val="39"/>
  </w:num>
  <w:num w:numId="7">
    <w:abstractNumId w:val="56"/>
  </w:num>
  <w:num w:numId="8">
    <w:abstractNumId w:val="45"/>
  </w:num>
  <w:num w:numId="9">
    <w:abstractNumId w:val="49"/>
  </w:num>
  <w:num w:numId="10">
    <w:abstractNumId w:val="50"/>
  </w:num>
  <w:num w:numId="11">
    <w:abstractNumId w:val="20"/>
  </w:num>
  <w:num w:numId="12">
    <w:abstractNumId w:val="26"/>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35"/>
  </w:num>
  <w:num w:numId="19">
    <w:abstractNumId w:val="38"/>
  </w:num>
  <w:num w:numId="20">
    <w:abstractNumId w:val="7"/>
  </w:num>
  <w:num w:numId="21">
    <w:abstractNumId w:val="6"/>
  </w:num>
  <w:num w:numId="22">
    <w:abstractNumId w:val="11"/>
  </w:num>
  <w:num w:numId="23">
    <w:abstractNumId w:val="14"/>
  </w:num>
  <w:num w:numId="24">
    <w:abstractNumId w:val="28"/>
  </w:num>
  <w:num w:numId="25">
    <w:abstractNumId w:val="53"/>
  </w:num>
  <w:num w:numId="26">
    <w:abstractNumId w:val="44"/>
  </w:num>
  <w:num w:numId="27">
    <w:abstractNumId w:val="46"/>
  </w:num>
  <w:num w:numId="28">
    <w:abstractNumId w:val="33"/>
  </w:num>
  <w:num w:numId="29">
    <w:abstractNumId w:val="23"/>
  </w:num>
  <w:num w:numId="30">
    <w:abstractNumId w:val="54"/>
  </w:num>
  <w:num w:numId="31">
    <w:abstractNumId w:val="55"/>
  </w:num>
  <w:num w:numId="32">
    <w:abstractNumId w:val="21"/>
  </w:num>
  <w:num w:numId="33">
    <w:abstractNumId w:val="34"/>
  </w:num>
  <w:num w:numId="34">
    <w:abstractNumId w:val="47"/>
  </w:num>
  <w:num w:numId="35">
    <w:abstractNumId w:val="19"/>
  </w:num>
  <w:num w:numId="36">
    <w:abstractNumId w:val="59"/>
  </w:num>
  <w:num w:numId="37">
    <w:abstractNumId w:val="22"/>
  </w:num>
  <w:num w:numId="38">
    <w:abstractNumId w:val="40"/>
  </w:num>
  <w:num w:numId="39">
    <w:abstractNumId w:val="15"/>
  </w:num>
  <w:num w:numId="40">
    <w:abstractNumId w:val="37"/>
  </w:num>
  <w:num w:numId="41">
    <w:abstractNumId w:val="51"/>
  </w:num>
  <w:num w:numId="42">
    <w:abstractNumId w:val="42"/>
  </w:num>
  <w:num w:numId="43">
    <w:abstractNumId w:val="18"/>
  </w:num>
  <w:num w:numId="44">
    <w:abstractNumId w:val="31"/>
  </w:num>
  <w:num w:numId="45">
    <w:abstractNumId w:val="57"/>
  </w:num>
  <w:num w:numId="46">
    <w:abstractNumId w:val="41"/>
  </w:num>
  <w:num w:numId="47">
    <w:abstractNumId w:val="27"/>
  </w:num>
  <w:num w:numId="48">
    <w:abstractNumId w:val="24"/>
  </w:num>
  <w:num w:numId="4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45"/>
    <w:rsid w:val="00086568"/>
    <w:rsid w:val="00141C97"/>
    <w:rsid w:val="0015291E"/>
    <w:rsid w:val="00190DD2"/>
    <w:rsid w:val="00191DD8"/>
    <w:rsid w:val="00262F41"/>
    <w:rsid w:val="00274D20"/>
    <w:rsid w:val="002A282A"/>
    <w:rsid w:val="002C0CB1"/>
    <w:rsid w:val="00336951"/>
    <w:rsid w:val="00373D5B"/>
    <w:rsid w:val="004A60C1"/>
    <w:rsid w:val="005956A0"/>
    <w:rsid w:val="006263D9"/>
    <w:rsid w:val="006269A4"/>
    <w:rsid w:val="00681570"/>
    <w:rsid w:val="006F553F"/>
    <w:rsid w:val="00790E6C"/>
    <w:rsid w:val="007B2A45"/>
    <w:rsid w:val="008A4CBE"/>
    <w:rsid w:val="008D5260"/>
    <w:rsid w:val="008E4286"/>
    <w:rsid w:val="00914A4C"/>
    <w:rsid w:val="0091664F"/>
    <w:rsid w:val="009E63BC"/>
    <w:rsid w:val="00A0527A"/>
    <w:rsid w:val="00A571DE"/>
    <w:rsid w:val="00A63577"/>
    <w:rsid w:val="00AB2065"/>
    <w:rsid w:val="00B84F14"/>
    <w:rsid w:val="00D17C78"/>
    <w:rsid w:val="00D4579E"/>
    <w:rsid w:val="00D66AF1"/>
    <w:rsid w:val="00E75CCA"/>
    <w:rsid w:val="00E8122F"/>
    <w:rsid w:val="00EE7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Komp" w:name="Tag123"/>
  <w:smartTagType w:namespaceuri="urn:schemas-microsoft-com:office:smarttags" w:name="metricconverter"/>
  <w:shapeDefaults>
    <o:shapedefaults v:ext="edit" spidmax="2049"/>
    <o:shapelayout v:ext="edit">
      <o:idmap v:ext="edit" data="1"/>
    </o:shapelayout>
  </w:shapeDefaults>
  <w:decimalSymbol w:val=","/>
  <w:listSeparator w:val=";"/>
  <w15:docId w15:val="{17098738-FB60-4DCE-ABB6-E0BF3A8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579E"/>
    <w:rPr>
      <w:rFonts w:ascii="Times New Roman" w:eastAsia="Times New Roman" w:hAnsi="Times New Roman"/>
      <w:sz w:val="24"/>
      <w:szCs w:val="24"/>
    </w:rPr>
  </w:style>
  <w:style w:type="paragraph" w:styleId="Nagwek1">
    <w:name w:val="heading 1"/>
    <w:basedOn w:val="Normalny"/>
    <w:next w:val="Normalny"/>
    <w:link w:val="Nagwek1Znak"/>
    <w:qFormat/>
    <w:rsid w:val="00D4579E"/>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D4579E"/>
    <w:pPr>
      <w:keepNext/>
      <w:spacing w:before="240" w:after="60"/>
      <w:outlineLvl w:val="1"/>
    </w:pPr>
    <w:rPr>
      <w:rFonts w:ascii="Arial" w:eastAsia="Calibri" w:hAnsi="Arial"/>
      <w:b/>
      <w:bCs/>
      <w:i/>
      <w:iCs/>
      <w:sz w:val="28"/>
      <w:szCs w:val="28"/>
    </w:rPr>
  </w:style>
  <w:style w:type="paragraph" w:styleId="Nagwek3">
    <w:name w:val="heading 3"/>
    <w:basedOn w:val="Normalny"/>
    <w:next w:val="Normalny"/>
    <w:link w:val="Nagwek3Znak"/>
    <w:uiPriority w:val="99"/>
    <w:qFormat/>
    <w:rsid w:val="00D4579E"/>
    <w:pPr>
      <w:keepNext/>
      <w:spacing w:before="240" w:after="60"/>
      <w:outlineLvl w:val="2"/>
    </w:pPr>
    <w:rPr>
      <w:rFonts w:ascii="Cambria" w:eastAsia="Calibri" w:hAnsi="Cambria"/>
      <w:b/>
      <w:bCs/>
      <w:sz w:val="26"/>
      <w:szCs w:val="26"/>
    </w:rPr>
  </w:style>
  <w:style w:type="paragraph" w:styleId="Nagwek4">
    <w:name w:val="heading 4"/>
    <w:basedOn w:val="Normalny"/>
    <w:next w:val="Normalny"/>
    <w:link w:val="Nagwek4Znak"/>
    <w:semiHidden/>
    <w:unhideWhenUsed/>
    <w:qFormat/>
    <w:locked/>
    <w:rsid w:val="00D4579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D4579E"/>
    <w:pPr>
      <w:keepNext/>
      <w:outlineLvl w:val="4"/>
    </w:pPr>
    <w:rPr>
      <w:rFonts w:eastAsia="Calibri"/>
      <w:sz w:val="20"/>
      <w:szCs w:val="20"/>
    </w:rPr>
  </w:style>
  <w:style w:type="paragraph" w:styleId="Nagwek6">
    <w:name w:val="heading 6"/>
    <w:basedOn w:val="Normalny"/>
    <w:next w:val="Normalny"/>
    <w:link w:val="Nagwek6Znak"/>
    <w:uiPriority w:val="99"/>
    <w:qFormat/>
    <w:rsid w:val="00D4579E"/>
    <w:pPr>
      <w:spacing w:before="240" w:after="60"/>
      <w:outlineLvl w:val="5"/>
    </w:pPr>
    <w:rPr>
      <w:rFonts w:eastAsia="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D4579E"/>
    <w:rPr>
      <w:rFonts w:ascii="Arial" w:hAnsi="Arial" w:cs="Arial"/>
      <w:b/>
      <w:bCs/>
      <w:kern w:val="32"/>
      <w:sz w:val="32"/>
      <w:szCs w:val="32"/>
      <w:lang w:eastAsia="pl-PL"/>
    </w:rPr>
  </w:style>
  <w:style w:type="character" w:customStyle="1" w:styleId="Nagwek2Znak">
    <w:name w:val="Nagłówek 2 Znak"/>
    <w:link w:val="Nagwek2"/>
    <w:uiPriority w:val="99"/>
    <w:locked/>
    <w:rsid w:val="00D4579E"/>
    <w:rPr>
      <w:rFonts w:ascii="Arial" w:hAnsi="Arial" w:cs="Arial"/>
      <w:b/>
      <w:bCs/>
      <w:i/>
      <w:iCs/>
      <w:sz w:val="28"/>
      <w:szCs w:val="28"/>
      <w:lang w:eastAsia="pl-PL"/>
    </w:rPr>
  </w:style>
  <w:style w:type="character" w:customStyle="1" w:styleId="Nagwek3Znak">
    <w:name w:val="Nagłówek 3 Znak"/>
    <w:link w:val="Nagwek3"/>
    <w:uiPriority w:val="99"/>
    <w:locked/>
    <w:rsid w:val="00D4579E"/>
    <w:rPr>
      <w:rFonts w:ascii="Cambria" w:hAnsi="Cambria" w:cs="Times New Roman"/>
      <w:b/>
      <w:bCs/>
      <w:sz w:val="26"/>
      <w:szCs w:val="26"/>
    </w:rPr>
  </w:style>
  <w:style w:type="character" w:customStyle="1" w:styleId="Nagwek5Znak">
    <w:name w:val="Nagłówek 5 Znak"/>
    <w:link w:val="Nagwek5"/>
    <w:uiPriority w:val="99"/>
    <w:locked/>
    <w:rsid w:val="00D4579E"/>
    <w:rPr>
      <w:rFonts w:ascii="Times New Roman" w:hAnsi="Times New Roman" w:cs="Times New Roman"/>
      <w:sz w:val="20"/>
      <w:szCs w:val="20"/>
      <w:lang w:eastAsia="pl-PL"/>
    </w:rPr>
  </w:style>
  <w:style w:type="character" w:customStyle="1" w:styleId="Nagwek6Znak">
    <w:name w:val="Nagłówek 6 Znak"/>
    <w:link w:val="Nagwek6"/>
    <w:uiPriority w:val="99"/>
    <w:locked/>
    <w:rsid w:val="00D4579E"/>
    <w:rPr>
      <w:rFonts w:ascii="Times New Roman" w:hAnsi="Times New Roman" w:cs="Times New Roman"/>
      <w:b/>
      <w:bCs/>
      <w:lang w:eastAsia="pl-PL"/>
    </w:rPr>
  </w:style>
  <w:style w:type="paragraph" w:styleId="Tytu">
    <w:name w:val="Title"/>
    <w:basedOn w:val="Normalny"/>
    <w:link w:val="TytuZnak"/>
    <w:uiPriority w:val="99"/>
    <w:qFormat/>
    <w:rsid w:val="00D4579E"/>
    <w:pPr>
      <w:jc w:val="center"/>
    </w:pPr>
    <w:rPr>
      <w:rFonts w:eastAsia="Calibri"/>
      <w:b/>
      <w:i/>
      <w:sz w:val="20"/>
      <w:szCs w:val="20"/>
    </w:rPr>
  </w:style>
  <w:style w:type="character" w:customStyle="1" w:styleId="TytuZnak">
    <w:name w:val="Tytuł Znak"/>
    <w:link w:val="Tytu"/>
    <w:uiPriority w:val="99"/>
    <w:locked/>
    <w:rsid w:val="00D4579E"/>
    <w:rPr>
      <w:rFonts w:ascii="Times New Roman" w:hAnsi="Times New Roman" w:cs="Times New Roman"/>
      <w:b/>
      <w:i/>
      <w:sz w:val="20"/>
      <w:szCs w:val="20"/>
      <w:lang w:eastAsia="pl-PL"/>
    </w:rPr>
  </w:style>
  <w:style w:type="paragraph" w:styleId="Tekstpodstawowy">
    <w:name w:val="Body Text"/>
    <w:basedOn w:val="Normalny"/>
    <w:link w:val="TekstpodstawowyZnak"/>
    <w:uiPriority w:val="99"/>
    <w:rsid w:val="00D4579E"/>
    <w:pPr>
      <w:jc w:val="both"/>
    </w:pPr>
    <w:rPr>
      <w:rFonts w:eastAsia="Calibri"/>
      <w:sz w:val="20"/>
      <w:szCs w:val="20"/>
    </w:rPr>
  </w:style>
  <w:style w:type="character" w:customStyle="1" w:styleId="TekstpodstawowyZnak">
    <w:name w:val="Tekst podstawowy Znak"/>
    <w:link w:val="Tekstpodstawowy"/>
    <w:uiPriority w:val="99"/>
    <w:locked/>
    <w:rsid w:val="00D4579E"/>
    <w:rPr>
      <w:rFonts w:ascii="Times New Roman" w:hAnsi="Times New Roman" w:cs="Times New Roman"/>
      <w:sz w:val="20"/>
      <w:szCs w:val="20"/>
      <w:lang w:eastAsia="pl-PL"/>
    </w:rPr>
  </w:style>
  <w:style w:type="character" w:styleId="Hipercze">
    <w:name w:val="Hyperlink"/>
    <w:rsid w:val="00D4579E"/>
    <w:rPr>
      <w:rFonts w:cs="Times New Roman"/>
      <w:color w:val="0000FF"/>
      <w:u w:val="single"/>
    </w:rPr>
  </w:style>
  <w:style w:type="paragraph" w:styleId="Stopka">
    <w:name w:val="footer"/>
    <w:basedOn w:val="Normalny"/>
    <w:link w:val="StopkaZnak"/>
    <w:uiPriority w:val="99"/>
    <w:rsid w:val="00D4579E"/>
    <w:pPr>
      <w:tabs>
        <w:tab w:val="center" w:pos="4536"/>
        <w:tab w:val="right" w:pos="9072"/>
      </w:tabs>
    </w:pPr>
    <w:rPr>
      <w:rFonts w:eastAsia="Calibri"/>
      <w:sz w:val="20"/>
      <w:szCs w:val="20"/>
    </w:rPr>
  </w:style>
  <w:style w:type="character" w:customStyle="1" w:styleId="StopkaZnak">
    <w:name w:val="Stopka Znak"/>
    <w:link w:val="Stopka"/>
    <w:uiPriority w:val="99"/>
    <w:locked/>
    <w:rsid w:val="00D4579E"/>
    <w:rPr>
      <w:rFonts w:ascii="Times New Roman" w:hAnsi="Times New Roman" w:cs="Times New Roman"/>
      <w:sz w:val="20"/>
      <w:szCs w:val="20"/>
      <w:lang w:eastAsia="pl-PL"/>
    </w:rPr>
  </w:style>
  <w:style w:type="character" w:styleId="Numerstrony">
    <w:name w:val="page number"/>
    <w:uiPriority w:val="99"/>
    <w:rsid w:val="00D4579E"/>
    <w:rPr>
      <w:rFonts w:cs="Times New Roman"/>
    </w:rPr>
  </w:style>
  <w:style w:type="paragraph" w:styleId="Spistreci1">
    <w:name w:val="toc 1"/>
    <w:basedOn w:val="Normalny"/>
    <w:next w:val="Normalny"/>
    <w:autoRedefine/>
    <w:uiPriority w:val="99"/>
    <w:rsid w:val="00D4579E"/>
    <w:pPr>
      <w:tabs>
        <w:tab w:val="left" w:pos="900"/>
        <w:tab w:val="right" w:leader="dot" w:pos="9322"/>
      </w:tabs>
      <w:ind w:left="900" w:hanging="900"/>
    </w:pPr>
  </w:style>
  <w:style w:type="character" w:customStyle="1" w:styleId="text">
    <w:name w:val="text"/>
    <w:uiPriority w:val="99"/>
    <w:rsid w:val="00D4579E"/>
  </w:style>
  <w:style w:type="paragraph" w:styleId="Tekstdymka">
    <w:name w:val="Balloon Text"/>
    <w:basedOn w:val="Normalny"/>
    <w:link w:val="TekstdymkaZnak"/>
    <w:uiPriority w:val="99"/>
    <w:semiHidden/>
    <w:rsid w:val="00D4579E"/>
    <w:rPr>
      <w:rFonts w:ascii="Tahoma" w:eastAsia="Calibri" w:hAnsi="Tahoma"/>
      <w:sz w:val="16"/>
      <w:szCs w:val="16"/>
    </w:rPr>
  </w:style>
  <w:style w:type="character" w:customStyle="1" w:styleId="TekstdymkaZnak">
    <w:name w:val="Tekst dymka Znak"/>
    <w:link w:val="Tekstdymka"/>
    <w:uiPriority w:val="99"/>
    <w:semiHidden/>
    <w:locked/>
    <w:rsid w:val="00D4579E"/>
    <w:rPr>
      <w:rFonts w:ascii="Tahoma" w:hAnsi="Tahoma" w:cs="Tahoma"/>
      <w:sz w:val="16"/>
      <w:szCs w:val="16"/>
      <w:lang w:eastAsia="pl-PL"/>
    </w:rPr>
  </w:style>
  <w:style w:type="paragraph" w:styleId="Nagwek">
    <w:name w:val="header"/>
    <w:basedOn w:val="Normalny"/>
    <w:link w:val="NagwekZnak"/>
    <w:uiPriority w:val="99"/>
    <w:rsid w:val="00D4579E"/>
    <w:pPr>
      <w:tabs>
        <w:tab w:val="center" w:pos="4536"/>
        <w:tab w:val="right" w:pos="9072"/>
      </w:tabs>
    </w:pPr>
    <w:rPr>
      <w:rFonts w:eastAsia="Calibri"/>
    </w:rPr>
  </w:style>
  <w:style w:type="character" w:customStyle="1" w:styleId="NagwekZnak">
    <w:name w:val="Nagłówek Znak"/>
    <w:link w:val="Nagwek"/>
    <w:uiPriority w:val="99"/>
    <w:locked/>
    <w:rsid w:val="00D4579E"/>
    <w:rPr>
      <w:rFonts w:ascii="Times New Roman" w:hAnsi="Times New Roman" w:cs="Times New Roman"/>
      <w:sz w:val="24"/>
      <w:szCs w:val="24"/>
      <w:lang w:eastAsia="pl-PL"/>
    </w:rPr>
  </w:style>
  <w:style w:type="character" w:customStyle="1" w:styleId="ZnakZnak1">
    <w:name w:val="Znak Znak1"/>
    <w:uiPriority w:val="99"/>
    <w:locked/>
    <w:rsid w:val="00D4579E"/>
    <w:rPr>
      <w:lang w:val="pl-PL" w:eastAsia="pl-PL"/>
    </w:rPr>
  </w:style>
  <w:style w:type="paragraph" w:customStyle="1" w:styleId="Standardowy1">
    <w:name w:val="Standardowy1"/>
    <w:uiPriority w:val="99"/>
    <w:rsid w:val="00D4579E"/>
    <w:pPr>
      <w:suppressAutoHyphens/>
      <w:ind w:left="482"/>
      <w:jc w:val="both"/>
    </w:pPr>
    <w:rPr>
      <w:rFonts w:ascii="Times New Roman" w:eastAsia="Times New Roman" w:hAnsi="Times New Roman"/>
      <w:sz w:val="24"/>
      <w:lang w:eastAsia="ar-SA"/>
    </w:rPr>
  </w:style>
  <w:style w:type="character" w:customStyle="1" w:styleId="apple-style-span">
    <w:name w:val="apple-style-span"/>
    <w:uiPriority w:val="99"/>
    <w:rsid w:val="00D4579E"/>
    <w:rPr>
      <w:rFonts w:cs="Times New Roman"/>
    </w:rPr>
  </w:style>
  <w:style w:type="paragraph" w:customStyle="1" w:styleId="Poziom3">
    <w:name w:val="#Poziom 3"/>
    <w:basedOn w:val="Normalny"/>
    <w:uiPriority w:val="99"/>
    <w:rsid w:val="00D4579E"/>
    <w:pPr>
      <w:tabs>
        <w:tab w:val="left" w:pos="1080"/>
      </w:tabs>
      <w:suppressAutoHyphens/>
      <w:spacing w:line="360" w:lineRule="atLeast"/>
      <w:ind w:left="1080" w:hanging="360"/>
      <w:jc w:val="both"/>
    </w:pPr>
    <w:rPr>
      <w:rFonts w:ascii="Arial" w:hAnsi="Arial"/>
      <w:szCs w:val="20"/>
      <w:lang w:eastAsia="ar-SA"/>
    </w:rPr>
  </w:style>
  <w:style w:type="paragraph" w:styleId="NormalnyWeb">
    <w:name w:val="Normal (Web)"/>
    <w:basedOn w:val="Normalny"/>
    <w:uiPriority w:val="99"/>
    <w:rsid w:val="00D4579E"/>
    <w:pPr>
      <w:spacing w:before="100" w:beforeAutospacing="1" w:after="100" w:afterAutospacing="1"/>
    </w:pPr>
  </w:style>
  <w:style w:type="character" w:styleId="Odwoaniedokomentarza">
    <w:name w:val="annotation reference"/>
    <w:uiPriority w:val="99"/>
    <w:semiHidden/>
    <w:rsid w:val="00D4579E"/>
    <w:rPr>
      <w:rFonts w:cs="Times New Roman"/>
      <w:sz w:val="16"/>
    </w:rPr>
  </w:style>
  <w:style w:type="paragraph" w:styleId="Tekstkomentarza">
    <w:name w:val="annotation text"/>
    <w:basedOn w:val="Normalny"/>
    <w:link w:val="TekstkomentarzaZnak"/>
    <w:uiPriority w:val="99"/>
    <w:semiHidden/>
    <w:rsid w:val="00D4579E"/>
    <w:rPr>
      <w:rFonts w:eastAsia="Calibri"/>
      <w:sz w:val="20"/>
      <w:szCs w:val="20"/>
    </w:rPr>
  </w:style>
  <w:style w:type="character" w:customStyle="1" w:styleId="TekstkomentarzaZnak">
    <w:name w:val="Tekst komentarza Znak"/>
    <w:link w:val="Tekstkomentarza"/>
    <w:uiPriority w:val="99"/>
    <w:semiHidden/>
    <w:locked/>
    <w:rsid w:val="00D4579E"/>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4579E"/>
    <w:rPr>
      <w:b/>
      <w:bCs/>
    </w:rPr>
  </w:style>
  <w:style w:type="character" w:customStyle="1" w:styleId="TematkomentarzaZnak">
    <w:name w:val="Temat komentarza Znak"/>
    <w:link w:val="Tematkomentarza"/>
    <w:uiPriority w:val="99"/>
    <w:semiHidden/>
    <w:locked/>
    <w:rsid w:val="00D4579E"/>
    <w:rPr>
      <w:rFonts w:ascii="Times New Roman" w:hAnsi="Times New Roman" w:cs="Times New Roman"/>
      <w:b/>
      <w:bCs/>
      <w:sz w:val="20"/>
      <w:szCs w:val="20"/>
      <w:lang w:eastAsia="pl-PL"/>
    </w:rPr>
  </w:style>
  <w:style w:type="paragraph" w:styleId="Listapunktowana">
    <w:name w:val="List Bullet"/>
    <w:basedOn w:val="Normalny"/>
    <w:uiPriority w:val="99"/>
    <w:rsid w:val="00D4579E"/>
    <w:pPr>
      <w:numPr>
        <w:numId w:val="12"/>
      </w:numPr>
      <w:tabs>
        <w:tab w:val="clear" w:pos="720"/>
        <w:tab w:val="num" w:pos="360"/>
      </w:tabs>
      <w:ind w:left="360"/>
      <w:contextualSpacing/>
    </w:pPr>
  </w:style>
  <w:style w:type="paragraph" w:styleId="Akapitzlist">
    <w:name w:val="List Paragraph"/>
    <w:basedOn w:val="Normalny"/>
    <w:uiPriority w:val="34"/>
    <w:qFormat/>
    <w:rsid w:val="00D4579E"/>
    <w:pPr>
      <w:ind w:left="720"/>
      <w:contextualSpacing/>
    </w:pPr>
  </w:style>
  <w:style w:type="paragraph" w:customStyle="1" w:styleId="Tekstpodstawowy31">
    <w:name w:val="Tekst podstawowy 31"/>
    <w:basedOn w:val="Normalny"/>
    <w:uiPriority w:val="99"/>
    <w:rsid w:val="00D4579E"/>
    <w:pPr>
      <w:suppressAutoHyphens/>
      <w:spacing w:after="120"/>
    </w:pPr>
    <w:rPr>
      <w:sz w:val="16"/>
      <w:szCs w:val="16"/>
      <w:lang w:eastAsia="ar-SA"/>
    </w:rPr>
  </w:style>
  <w:style w:type="paragraph" w:customStyle="1" w:styleId="Styl1">
    <w:name w:val="Styl1"/>
    <w:basedOn w:val="Normalny"/>
    <w:uiPriority w:val="99"/>
    <w:rsid w:val="00D4579E"/>
    <w:pPr>
      <w:tabs>
        <w:tab w:val="left" w:pos="360"/>
      </w:tabs>
      <w:suppressAutoHyphens/>
      <w:autoSpaceDE w:val="0"/>
      <w:jc w:val="both"/>
    </w:pPr>
    <w:rPr>
      <w:rFonts w:ascii="Arial" w:hAnsi="Arial" w:cs="Arial"/>
      <w:sz w:val="22"/>
      <w:szCs w:val="22"/>
      <w:lang w:eastAsia="ar-SA"/>
    </w:rPr>
  </w:style>
  <w:style w:type="paragraph" w:customStyle="1" w:styleId="Tekstpodstawowy21">
    <w:name w:val="Tekst podstawowy 21"/>
    <w:basedOn w:val="Normalny"/>
    <w:rsid w:val="00D4579E"/>
    <w:pPr>
      <w:suppressAutoHyphens/>
      <w:spacing w:after="120" w:line="480" w:lineRule="auto"/>
    </w:pPr>
    <w:rPr>
      <w:rFonts w:eastAsia="Calibri"/>
      <w:sz w:val="20"/>
      <w:szCs w:val="20"/>
      <w:lang w:eastAsia="ar-SA"/>
    </w:rPr>
  </w:style>
  <w:style w:type="table" w:styleId="Tabela-Siatka">
    <w:name w:val="Table Grid"/>
    <w:basedOn w:val="Standardowy"/>
    <w:rsid w:val="00D4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4579E"/>
    <w:rPr>
      <w:rFonts w:ascii="Arial" w:hAnsi="Arial" w:cs="Arial"/>
      <w:sz w:val="18"/>
      <w:szCs w:val="18"/>
    </w:rPr>
  </w:style>
  <w:style w:type="character" w:styleId="Pogrubienie">
    <w:name w:val="Strong"/>
    <w:uiPriority w:val="22"/>
    <w:qFormat/>
    <w:locked/>
    <w:rsid w:val="00D4579E"/>
    <w:rPr>
      <w:b/>
      <w:bCs/>
    </w:rPr>
  </w:style>
  <w:style w:type="character" w:customStyle="1" w:styleId="Nagwek4Znak">
    <w:name w:val="Nagłówek 4 Znak"/>
    <w:basedOn w:val="Domylnaczcionkaakapitu"/>
    <w:link w:val="Nagwek4"/>
    <w:semiHidden/>
    <w:rsid w:val="00D4579E"/>
    <w:rPr>
      <w:rFonts w:asciiTheme="majorHAnsi" w:eastAsiaTheme="majorEastAsia" w:hAnsiTheme="majorHAnsi" w:cstheme="majorBidi"/>
      <w:b/>
      <w:bCs/>
      <w:i/>
      <w:iCs/>
      <w:color w:val="4F81BD" w:themeColor="accent1"/>
      <w:sz w:val="24"/>
      <w:szCs w:val="24"/>
    </w:rPr>
  </w:style>
  <w:style w:type="paragraph" w:styleId="Tekstprzypisudolnego">
    <w:name w:val="footnote text"/>
    <w:basedOn w:val="Normalny"/>
    <w:link w:val="TekstprzypisudolnegoZnak"/>
    <w:semiHidden/>
    <w:rsid w:val="00D17C78"/>
    <w:rPr>
      <w:rFonts w:ascii="Calibri" w:hAnsi="Calibri"/>
      <w:sz w:val="20"/>
      <w:szCs w:val="20"/>
      <w:lang w:eastAsia="en-US"/>
    </w:rPr>
  </w:style>
  <w:style w:type="character" w:customStyle="1" w:styleId="TekstprzypisudolnegoZnak">
    <w:name w:val="Tekst przypisu dolnego Znak"/>
    <w:basedOn w:val="Domylnaczcionkaakapitu"/>
    <w:link w:val="Tekstprzypisudolnego"/>
    <w:semiHidden/>
    <w:rsid w:val="00D17C78"/>
    <w:rPr>
      <w:rFonts w:eastAsia="Times New Roman"/>
      <w:lang w:eastAsia="en-US"/>
    </w:rPr>
  </w:style>
  <w:style w:type="paragraph" w:customStyle="1" w:styleId="Akapitzlist1">
    <w:name w:val="Akapit z listą1"/>
    <w:basedOn w:val="Normalny"/>
    <w:rsid w:val="00D17C78"/>
    <w:pPr>
      <w:spacing w:after="160" w:line="259" w:lineRule="auto"/>
      <w:ind w:left="720"/>
    </w:pPr>
    <w:rPr>
      <w:rFonts w:ascii="Calibri" w:hAnsi="Calibri"/>
      <w:sz w:val="22"/>
      <w:szCs w:val="22"/>
      <w:lang w:eastAsia="en-US"/>
    </w:rPr>
  </w:style>
  <w:style w:type="paragraph" w:customStyle="1" w:styleId="Akapitzlist2">
    <w:name w:val="Akapit z listą2"/>
    <w:basedOn w:val="Normalny"/>
    <w:rsid w:val="00D17C78"/>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3970">
      <w:bodyDiv w:val="1"/>
      <w:marLeft w:val="0"/>
      <w:marRight w:val="0"/>
      <w:marTop w:val="0"/>
      <w:marBottom w:val="0"/>
      <w:divBdr>
        <w:top w:val="none" w:sz="0" w:space="0" w:color="auto"/>
        <w:left w:val="none" w:sz="0" w:space="0" w:color="auto"/>
        <w:bottom w:val="none" w:sz="0" w:space="0" w:color="auto"/>
        <w:right w:val="none" w:sz="0" w:space="0" w:color="auto"/>
      </w:divBdr>
      <w:divsChild>
        <w:div w:id="1256671924">
          <w:marLeft w:val="0"/>
          <w:marRight w:val="0"/>
          <w:marTop w:val="0"/>
          <w:marBottom w:val="0"/>
          <w:divBdr>
            <w:top w:val="none" w:sz="0" w:space="0" w:color="auto"/>
            <w:left w:val="none" w:sz="0" w:space="0" w:color="auto"/>
            <w:bottom w:val="none" w:sz="0" w:space="0" w:color="auto"/>
            <w:right w:val="none" w:sz="0" w:space="0" w:color="auto"/>
          </w:divBdr>
        </w:div>
        <w:div w:id="1954165760">
          <w:marLeft w:val="0"/>
          <w:marRight w:val="0"/>
          <w:marTop w:val="0"/>
          <w:marBottom w:val="0"/>
          <w:divBdr>
            <w:top w:val="none" w:sz="0" w:space="0" w:color="auto"/>
            <w:left w:val="none" w:sz="0" w:space="0" w:color="auto"/>
            <w:bottom w:val="none" w:sz="0" w:space="0" w:color="auto"/>
            <w:right w:val="none" w:sz="0" w:space="0" w:color="auto"/>
          </w:divBdr>
        </w:div>
        <w:div w:id="3754435">
          <w:marLeft w:val="0"/>
          <w:marRight w:val="0"/>
          <w:marTop w:val="0"/>
          <w:marBottom w:val="0"/>
          <w:divBdr>
            <w:top w:val="none" w:sz="0" w:space="0" w:color="auto"/>
            <w:left w:val="none" w:sz="0" w:space="0" w:color="auto"/>
            <w:bottom w:val="none" w:sz="0" w:space="0" w:color="auto"/>
            <w:right w:val="none" w:sz="0" w:space="0" w:color="auto"/>
          </w:divBdr>
        </w:div>
        <w:div w:id="1616404701">
          <w:marLeft w:val="0"/>
          <w:marRight w:val="0"/>
          <w:marTop w:val="0"/>
          <w:marBottom w:val="0"/>
          <w:divBdr>
            <w:top w:val="none" w:sz="0" w:space="0" w:color="auto"/>
            <w:left w:val="none" w:sz="0" w:space="0" w:color="auto"/>
            <w:bottom w:val="none" w:sz="0" w:space="0" w:color="auto"/>
            <w:right w:val="none" w:sz="0" w:space="0" w:color="auto"/>
          </w:divBdr>
        </w:div>
        <w:div w:id="294793586">
          <w:marLeft w:val="0"/>
          <w:marRight w:val="0"/>
          <w:marTop w:val="0"/>
          <w:marBottom w:val="0"/>
          <w:divBdr>
            <w:top w:val="none" w:sz="0" w:space="0" w:color="auto"/>
            <w:left w:val="none" w:sz="0" w:space="0" w:color="auto"/>
            <w:bottom w:val="none" w:sz="0" w:space="0" w:color="auto"/>
            <w:right w:val="none" w:sz="0" w:space="0" w:color="auto"/>
          </w:divBdr>
        </w:div>
        <w:div w:id="2114938321">
          <w:marLeft w:val="0"/>
          <w:marRight w:val="0"/>
          <w:marTop w:val="0"/>
          <w:marBottom w:val="0"/>
          <w:divBdr>
            <w:top w:val="none" w:sz="0" w:space="0" w:color="auto"/>
            <w:left w:val="none" w:sz="0" w:space="0" w:color="auto"/>
            <w:bottom w:val="none" w:sz="0" w:space="0" w:color="auto"/>
            <w:right w:val="none" w:sz="0" w:space="0" w:color="auto"/>
          </w:divBdr>
        </w:div>
        <w:div w:id="755787686">
          <w:marLeft w:val="0"/>
          <w:marRight w:val="0"/>
          <w:marTop w:val="0"/>
          <w:marBottom w:val="0"/>
          <w:divBdr>
            <w:top w:val="none" w:sz="0" w:space="0" w:color="auto"/>
            <w:left w:val="none" w:sz="0" w:space="0" w:color="auto"/>
            <w:bottom w:val="none" w:sz="0" w:space="0" w:color="auto"/>
            <w:right w:val="none" w:sz="0" w:space="0" w:color="auto"/>
          </w:divBdr>
        </w:div>
        <w:div w:id="1689872645">
          <w:marLeft w:val="0"/>
          <w:marRight w:val="0"/>
          <w:marTop w:val="0"/>
          <w:marBottom w:val="0"/>
          <w:divBdr>
            <w:top w:val="none" w:sz="0" w:space="0" w:color="auto"/>
            <w:left w:val="none" w:sz="0" w:space="0" w:color="auto"/>
            <w:bottom w:val="none" w:sz="0" w:space="0" w:color="auto"/>
            <w:right w:val="none" w:sz="0" w:space="0" w:color="auto"/>
          </w:divBdr>
        </w:div>
        <w:div w:id="2090618622">
          <w:marLeft w:val="0"/>
          <w:marRight w:val="0"/>
          <w:marTop w:val="0"/>
          <w:marBottom w:val="0"/>
          <w:divBdr>
            <w:top w:val="none" w:sz="0" w:space="0" w:color="auto"/>
            <w:left w:val="none" w:sz="0" w:space="0" w:color="auto"/>
            <w:bottom w:val="none" w:sz="0" w:space="0" w:color="auto"/>
            <w:right w:val="none" w:sz="0" w:space="0" w:color="auto"/>
          </w:divBdr>
        </w:div>
        <w:div w:id="270936029">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933780051">
          <w:marLeft w:val="0"/>
          <w:marRight w:val="0"/>
          <w:marTop w:val="0"/>
          <w:marBottom w:val="0"/>
          <w:divBdr>
            <w:top w:val="none" w:sz="0" w:space="0" w:color="auto"/>
            <w:left w:val="none" w:sz="0" w:space="0" w:color="auto"/>
            <w:bottom w:val="none" w:sz="0" w:space="0" w:color="auto"/>
            <w:right w:val="none" w:sz="0" w:space="0" w:color="auto"/>
          </w:divBdr>
        </w:div>
        <w:div w:id="1088306550">
          <w:marLeft w:val="0"/>
          <w:marRight w:val="0"/>
          <w:marTop w:val="0"/>
          <w:marBottom w:val="0"/>
          <w:divBdr>
            <w:top w:val="none" w:sz="0" w:space="0" w:color="auto"/>
            <w:left w:val="none" w:sz="0" w:space="0" w:color="auto"/>
            <w:bottom w:val="none" w:sz="0" w:space="0" w:color="auto"/>
            <w:right w:val="none" w:sz="0" w:space="0" w:color="auto"/>
          </w:divBdr>
        </w:div>
        <w:div w:id="1873417205">
          <w:marLeft w:val="0"/>
          <w:marRight w:val="0"/>
          <w:marTop w:val="0"/>
          <w:marBottom w:val="0"/>
          <w:divBdr>
            <w:top w:val="none" w:sz="0" w:space="0" w:color="auto"/>
            <w:left w:val="none" w:sz="0" w:space="0" w:color="auto"/>
            <w:bottom w:val="none" w:sz="0" w:space="0" w:color="auto"/>
            <w:right w:val="none" w:sz="0" w:space="0" w:color="auto"/>
          </w:divBdr>
        </w:div>
        <w:div w:id="799962240">
          <w:marLeft w:val="0"/>
          <w:marRight w:val="0"/>
          <w:marTop w:val="0"/>
          <w:marBottom w:val="0"/>
          <w:divBdr>
            <w:top w:val="none" w:sz="0" w:space="0" w:color="auto"/>
            <w:left w:val="none" w:sz="0" w:space="0" w:color="auto"/>
            <w:bottom w:val="none" w:sz="0" w:space="0" w:color="auto"/>
            <w:right w:val="none" w:sz="0" w:space="0" w:color="auto"/>
          </w:divBdr>
        </w:div>
        <w:div w:id="138613596">
          <w:marLeft w:val="0"/>
          <w:marRight w:val="0"/>
          <w:marTop w:val="0"/>
          <w:marBottom w:val="0"/>
          <w:divBdr>
            <w:top w:val="none" w:sz="0" w:space="0" w:color="auto"/>
            <w:left w:val="none" w:sz="0" w:space="0" w:color="auto"/>
            <w:bottom w:val="none" w:sz="0" w:space="0" w:color="auto"/>
            <w:right w:val="none" w:sz="0" w:space="0" w:color="auto"/>
          </w:divBdr>
        </w:div>
        <w:div w:id="1098019727">
          <w:marLeft w:val="0"/>
          <w:marRight w:val="0"/>
          <w:marTop w:val="0"/>
          <w:marBottom w:val="0"/>
          <w:divBdr>
            <w:top w:val="none" w:sz="0" w:space="0" w:color="auto"/>
            <w:left w:val="none" w:sz="0" w:space="0" w:color="auto"/>
            <w:bottom w:val="none" w:sz="0" w:space="0" w:color="auto"/>
            <w:right w:val="none" w:sz="0" w:space="0" w:color="auto"/>
          </w:divBdr>
        </w:div>
        <w:div w:id="1602102924">
          <w:marLeft w:val="0"/>
          <w:marRight w:val="0"/>
          <w:marTop w:val="0"/>
          <w:marBottom w:val="0"/>
          <w:divBdr>
            <w:top w:val="none" w:sz="0" w:space="0" w:color="auto"/>
            <w:left w:val="none" w:sz="0" w:space="0" w:color="auto"/>
            <w:bottom w:val="none" w:sz="0" w:space="0" w:color="auto"/>
            <w:right w:val="none" w:sz="0" w:space="0" w:color="auto"/>
          </w:divBdr>
        </w:div>
        <w:div w:id="1804150616">
          <w:marLeft w:val="0"/>
          <w:marRight w:val="0"/>
          <w:marTop w:val="0"/>
          <w:marBottom w:val="0"/>
          <w:divBdr>
            <w:top w:val="none" w:sz="0" w:space="0" w:color="auto"/>
            <w:left w:val="none" w:sz="0" w:space="0" w:color="auto"/>
            <w:bottom w:val="none" w:sz="0" w:space="0" w:color="auto"/>
            <w:right w:val="none" w:sz="0" w:space="0" w:color="auto"/>
          </w:divBdr>
        </w:div>
        <w:div w:id="1920016077">
          <w:marLeft w:val="0"/>
          <w:marRight w:val="0"/>
          <w:marTop w:val="0"/>
          <w:marBottom w:val="0"/>
          <w:divBdr>
            <w:top w:val="none" w:sz="0" w:space="0" w:color="auto"/>
            <w:left w:val="none" w:sz="0" w:space="0" w:color="auto"/>
            <w:bottom w:val="none" w:sz="0" w:space="0" w:color="auto"/>
            <w:right w:val="none" w:sz="0" w:space="0" w:color="auto"/>
          </w:divBdr>
        </w:div>
        <w:div w:id="613369417">
          <w:marLeft w:val="0"/>
          <w:marRight w:val="0"/>
          <w:marTop w:val="0"/>
          <w:marBottom w:val="0"/>
          <w:divBdr>
            <w:top w:val="none" w:sz="0" w:space="0" w:color="auto"/>
            <w:left w:val="none" w:sz="0" w:space="0" w:color="auto"/>
            <w:bottom w:val="none" w:sz="0" w:space="0" w:color="auto"/>
            <w:right w:val="none" w:sz="0" w:space="0" w:color="auto"/>
          </w:divBdr>
        </w:div>
        <w:div w:id="1828666876">
          <w:marLeft w:val="0"/>
          <w:marRight w:val="0"/>
          <w:marTop w:val="0"/>
          <w:marBottom w:val="0"/>
          <w:divBdr>
            <w:top w:val="none" w:sz="0" w:space="0" w:color="auto"/>
            <w:left w:val="none" w:sz="0" w:space="0" w:color="auto"/>
            <w:bottom w:val="none" w:sz="0" w:space="0" w:color="auto"/>
            <w:right w:val="none" w:sz="0" w:space="0" w:color="auto"/>
          </w:divBdr>
        </w:div>
        <w:div w:id="2061786873">
          <w:marLeft w:val="0"/>
          <w:marRight w:val="0"/>
          <w:marTop w:val="0"/>
          <w:marBottom w:val="0"/>
          <w:divBdr>
            <w:top w:val="none" w:sz="0" w:space="0" w:color="auto"/>
            <w:left w:val="none" w:sz="0" w:space="0" w:color="auto"/>
            <w:bottom w:val="none" w:sz="0" w:space="0" w:color="auto"/>
            <w:right w:val="none" w:sz="0" w:space="0" w:color="auto"/>
          </w:divBdr>
        </w:div>
        <w:div w:id="343290861">
          <w:marLeft w:val="0"/>
          <w:marRight w:val="0"/>
          <w:marTop w:val="0"/>
          <w:marBottom w:val="0"/>
          <w:divBdr>
            <w:top w:val="none" w:sz="0" w:space="0" w:color="auto"/>
            <w:left w:val="none" w:sz="0" w:space="0" w:color="auto"/>
            <w:bottom w:val="none" w:sz="0" w:space="0" w:color="auto"/>
            <w:right w:val="none" w:sz="0" w:space="0" w:color="auto"/>
          </w:divBdr>
        </w:div>
        <w:div w:id="350688049">
          <w:marLeft w:val="0"/>
          <w:marRight w:val="0"/>
          <w:marTop w:val="0"/>
          <w:marBottom w:val="0"/>
          <w:divBdr>
            <w:top w:val="none" w:sz="0" w:space="0" w:color="auto"/>
            <w:left w:val="none" w:sz="0" w:space="0" w:color="auto"/>
            <w:bottom w:val="none" w:sz="0" w:space="0" w:color="auto"/>
            <w:right w:val="none" w:sz="0" w:space="0" w:color="auto"/>
          </w:divBdr>
        </w:div>
        <w:div w:id="1592618566">
          <w:marLeft w:val="0"/>
          <w:marRight w:val="0"/>
          <w:marTop w:val="0"/>
          <w:marBottom w:val="0"/>
          <w:divBdr>
            <w:top w:val="none" w:sz="0" w:space="0" w:color="auto"/>
            <w:left w:val="none" w:sz="0" w:space="0" w:color="auto"/>
            <w:bottom w:val="none" w:sz="0" w:space="0" w:color="auto"/>
            <w:right w:val="none" w:sz="0" w:space="0" w:color="auto"/>
          </w:divBdr>
        </w:div>
        <w:div w:id="689989848">
          <w:marLeft w:val="0"/>
          <w:marRight w:val="0"/>
          <w:marTop w:val="0"/>
          <w:marBottom w:val="0"/>
          <w:divBdr>
            <w:top w:val="none" w:sz="0" w:space="0" w:color="auto"/>
            <w:left w:val="none" w:sz="0" w:space="0" w:color="auto"/>
            <w:bottom w:val="none" w:sz="0" w:space="0" w:color="auto"/>
            <w:right w:val="none" w:sz="0" w:space="0" w:color="auto"/>
          </w:divBdr>
        </w:div>
        <w:div w:id="1122917864">
          <w:marLeft w:val="0"/>
          <w:marRight w:val="0"/>
          <w:marTop w:val="0"/>
          <w:marBottom w:val="0"/>
          <w:divBdr>
            <w:top w:val="none" w:sz="0" w:space="0" w:color="auto"/>
            <w:left w:val="none" w:sz="0" w:space="0" w:color="auto"/>
            <w:bottom w:val="none" w:sz="0" w:space="0" w:color="auto"/>
            <w:right w:val="none" w:sz="0" w:space="0" w:color="auto"/>
          </w:divBdr>
        </w:div>
        <w:div w:id="699859667">
          <w:marLeft w:val="0"/>
          <w:marRight w:val="0"/>
          <w:marTop w:val="0"/>
          <w:marBottom w:val="0"/>
          <w:divBdr>
            <w:top w:val="none" w:sz="0" w:space="0" w:color="auto"/>
            <w:left w:val="none" w:sz="0" w:space="0" w:color="auto"/>
            <w:bottom w:val="none" w:sz="0" w:space="0" w:color="auto"/>
            <w:right w:val="none" w:sz="0" w:space="0" w:color="auto"/>
          </w:divBdr>
        </w:div>
        <w:div w:id="1447238228">
          <w:marLeft w:val="0"/>
          <w:marRight w:val="0"/>
          <w:marTop w:val="0"/>
          <w:marBottom w:val="0"/>
          <w:divBdr>
            <w:top w:val="none" w:sz="0" w:space="0" w:color="auto"/>
            <w:left w:val="none" w:sz="0" w:space="0" w:color="auto"/>
            <w:bottom w:val="none" w:sz="0" w:space="0" w:color="auto"/>
            <w:right w:val="none" w:sz="0" w:space="0" w:color="auto"/>
          </w:divBdr>
        </w:div>
        <w:div w:id="173812347">
          <w:marLeft w:val="0"/>
          <w:marRight w:val="0"/>
          <w:marTop w:val="0"/>
          <w:marBottom w:val="0"/>
          <w:divBdr>
            <w:top w:val="none" w:sz="0" w:space="0" w:color="auto"/>
            <w:left w:val="none" w:sz="0" w:space="0" w:color="auto"/>
            <w:bottom w:val="none" w:sz="0" w:space="0" w:color="auto"/>
            <w:right w:val="none" w:sz="0" w:space="0" w:color="auto"/>
          </w:divBdr>
        </w:div>
        <w:div w:id="1007168504">
          <w:marLeft w:val="0"/>
          <w:marRight w:val="0"/>
          <w:marTop w:val="0"/>
          <w:marBottom w:val="0"/>
          <w:divBdr>
            <w:top w:val="none" w:sz="0" w:space="0" w:color="auto"/>
            <w:left w:val="none" w:sz="0" w:space="0" w:color="auto"/>
            <w:bottom w:val="none" w:sz="0" w:space="0" w:color="auto"/>
            <w:right w:val="none" w:sz="0" w:space="0" w:color="auto"/>
          </w:divBdr>
        </w:div>
        <w:div w:id="1553736125">
          <w:marLeft w:val="0"/>
          <w:marRight w:val="0"/>
          <w:marTop w:val="0"/>
          <w:marBottom w:val="0"/>
          <w:divBdr>
            <w:top w:val="none" w:sz="0" w:space="0" w:color="auto"/>
            <w:left w:val="none" w:sz="0" w:space="0" w:color="auto"/>
            <w:bottom w:val="none" w:sz="0" w:space="0" w:color="auto"/>
            <w:right w:val="none" w:sz="0" w:space="0" w:color="auto"/>
          </w:divBdr>
        </w:div>
        <w:div w:id="1595673296">
          <w:marLeft w:val="0"/>
          <w:marRight w:val="0"/>
          <w:marTop w:val="0"/>
          <w:marBottom w:val="0"/>
          <w:divBdr>
            <w:top w:val="none" w:sz="0" w:space="0" w:color="auto"/>
            <w:left w:val="none" w:sz="0" w:space="0" w:color="auto"/>
            <w:bottom w:val="none" w:sz="0" w:space="0" w:color="auto"/>
            <w:right w:val="none" w:sz="0" w:space="0" w:color="auto"/>
          </w:divBdr>
        </w:div>
        <w:div w:id="1229270660">
          <w:marLeft w:val="0"/>
          <w:marRight w:val="0"/>
          <w:marTop w:val="0"/>
          <w:marBottom w:val="0"/>
          <w:divBdr>
            <w:top w:val="none" w:sz="0" w:space="0" w:color="auto"/>
            <w:left w:val="none" w:sz="0" w:space="0" w:color="auto"/>
            <w:bottom w:val="none" w:sz="0" w:space="0" w:color="auto"/>
            <w:right w:val="none" w:sz="0" w:space="0" w:color="auto"/>
          </w:divBdr>
        </w:div>
        <w:div w:id="584800508">
          <w:marLeft w:val="0"/>
          <w:marRight w:val="0"/>
          <w:marTop w:val="0"/>
          <w:marBottom w:val="0"/>
          <w:divBdr>
            <w:top w:val="none" w:sz="0" w:space="0" w:color="auto"/>
            <w:left w:val="none" w:sz="0" w:space="0" w:color="auto"/>
            <w:bottom w:val="none" w:sz="0" w:space="0" w:color="auto"/>
            <w:right w:val="none" w:sz="0" w:space="0" w:color="auto"/>
          </w:divBdr>
        </w:div>
        <w:div w:id="1662614291">
          <w:marLeft w:val="0"/>
          <w:marRight w:val="0"/>
          <w:marTop w:val="0"/>
          <w:marBottom w:val="0"/>
          <w:divBdr>
            <w:top w:val="none" w:sz="0" w:space="0" w:color="auto"/>
            <w:left w:val="none" w:sz="0" w:space="0" w:color="auto"/>
            <w:bottom w:val="none" w:sz="0" w:space="0" w:color="auto"/>
            <w:right w:val="none" w:sz="0" w:space="0" w:color="auto"/>
          </w:divBdr>
        </w:div>
        <w:div w:id="1095324468">
          <w:marLeft w:val="0"/>
          <w:marRight w:val="0"/>
          <w:marTop w:val="0"/>
          <w:marBottom w:val="0"/>
          <w:divBdr>
            <w:top w:val="none" w:sz="0" w:space="0" w:color="auto"/>
            <w:left w:val="none" w:sz="0" w:space="0" w:color="auto"/>
            <w:bottom w:val="none" w:sz="0" w:space="0" w:color="auto"/>
            <w:right w:val="none" w:sz="0" w:space="0" w:color="auto"/>
          </w:divBdr>
        </w:div>
        <w:div w:id="436800793">
          <w:marLeft w:val="0"/>
          <w:marRight w:val="0"/>
          <w:marTop w:val="0"/>
          <w:marBottom w:val="0"/>
          <w:divBdr>
            <w:top w:val="none" w:sz="0" w:space="0" w:color="auto"/>
            <w:left w:val="none" w:sz="0" w:space="0" w:color="auto"/>
            <w:bottom w:val="none" w:sz="0" w:space="0" w:color="auto"/>
            <w:right w:val="none" w:sz="0" w:space="0" w:color="auto"/>
          </w:divBdr>
        </w:div>
        <w:div w:id="2118912876">
          <w:marLeft w:val="0"/>
          <w:marRight w:val="0"/>
          <w:marTop w:val="0"/>
          <w:marBottom w:val="0"/>
          <w:divBdr>
            <w:top w:val="none" w:sz="0" w:space="0" w:color="auto"/>
            <w:left w:val="none" w:sz="0" w:space="0" w:color="auto"/>
            <w:bottom w:val="none" w:sz="0" w:space="0" w:color="auto"/>
            <w:right w:val="none" w:sz="0" w:space="0" w:color="auto"/>
          </w:divBdr>
        </w:div>
        <w:div w:id="1077165464">
          <w:marLeft w:val="0"/>
          <w:marRight w:val="0"/>
          <w:marTop w:val="0"/>
          <w:marBottom w:val="0"/>
          <w:divBdr>
            <w:top w:val="none" w:sz="0" w:space="0" w:color="auto"/>
            <w:left w:val="none" w:sz="0" w:space="0" w:color="auto"/>
            <w:bottom w:val="none" w:sz="0" w:space="0" w:color="auto"/>
            <w:right w:val="none" w:sz="0" w:space="0" w:color="auto"/>
          </w:divBdr>
        </w:div>
        <w:div w:id="181212777">
          <w:marLeft w:val="0"/>
          <w:marRight w:val="0"/>
          <w:marTop w:val="0"/>
          <w:marBottom w:val="0"/>
          <w:divBdr>
            <w:top w:val="none" w:sz="0" w:space="0" w:color="auto"/>
            <w:left w:val="none" w:sz="0" w:space="0" w:color="auto"/>
            <w:bottom w:val="none" w:sz="0" w:space="0" w:color="auto"/>
            <w:right w:val="none" w:sz="0" w:space="0" w:color="auto"/>
          </w:divBdr>
        </w:div>
        <w:div w:id="1109279144">
          <w:marLeft w:val="0"/>
          <w:marRight w:val="0"/>
          <w:marTop w:val="0"/>
          <w:marBottom w:val="0"/>
          <w:divBdr>
            <w:top w:val="none" w:sz="0" w:space="0" w:color="auto"/>
            <w:left w:val="none" w:sz="0" w:space="0" w:color="auto"/>
            <w:bottom w:val="none" w:sz="0" w:space="0" w:color="auto"/>
            <w:right w:val="none" w:sz="0" w:space="0" w:color="auto"/>
          </w:divBdr>
        </w:div>
        <w:div w:id="1900171723">
          <w:marLeft w:val="0"/>
          <w:marRight w:val="0"/>
          <w:marTop w:val="0"/>
          <w:marBottom w:val="0"/>
          <w:divBdr>
            <w:top w:val="none" w:sz="0" w:space="0" w:color="auto"/>
            <w:left w:val="none" w:sz="0" w:space="0" w:color="auto"/>
            <w:bottom w:val="none" w:sz="0" w:space="0" w:color="auto"/>
            <w:right w:val="none" w:sz="0" w:space="0" w:color="auto"/>
          </w:divBdr>
        </w:div>
        <w:div w:id="2133591054">
          <w:marLeft w:val="0"/>
          <w:marRight w:val="0"/>
          <w:marTop w:val="0"/>
          <w:marBottom w:val="0"/>
          <w:divBdr>
            <w:top w:val="none" w:sz="0" w:space="0" w:color="auto"/>
            <w:left w:val="none" w:sz="0" w:space="0" w:color="auto"/>
            <w:bottom w:val="none" w:sz="0" w:space="0" w:color="auto"/>
            <w:right w:val="none" w:sz="0" w:space="0" w:color="auto"/>
          </w:divBdr>
        </w:div>
        <w:div w:id="637343714">
          <w:marLeft w:val="0"/>
          <w:marRight w:val="0"/>
          <w:marTop w:val="0"/>
          <w:marBottom w:val="0"/>
          <w:divBdr>
            <w:top w:val="none" w:sz="0" w:space="0" w:color="auto"/>
            <w:left w:val="none" w:sz="0" w:space="0" w:color="auto"/>
            <w:bottom w:val="none" w:sz="0" w:space="0" w:color="auto"/>
            <w:right w:val="none" w:sz="0" w:space="0" w:color="auto"/>
          </w:divBdr>
        </w:div>
        <w:div w:id="1015496486">
          <w:marLeft w:val="0"/>
          <w:marRight w:val="0"/>
          <w:marTop w:val="0"/>
          <w:marBottom w:val="0"/>
          <w:divBdr>
            <w:top w:val="none" w:sz="0" w:space="0" w:color="auto"/>
            <w:left w:val="none" w:sz="0" w:space="0" w:color="auto"/>
            <w:bottom w:val="none" w:sz="0" w:space="0" w:color="auto"/>
            <w:right w:val="none" w:sz="0" w:space="0" w:color="auto"/>
          </w:divBdr>
        </w:div>
        <w:div w:id="722607242">
          <w:marLeft w:val="0"/>
          <w:marRight w:val="0"/>
          <w:marTop w:val="0"/>
          <w:marBottom w:val="0"/>
          <w:divBdr>
            <w:top w:val="none" w:sz="0" w:space="0" w:color="auto"/>
            <w:left w:val="none" w:sz="0" w:space="0" w:color="auto"/>
            <w:bottom w:val="none" w:sz="0" w:space="0" w:color="auto"/>
            <w:right w:val="none" w:sz="0" w:space="0" w:color="auto"/>
          </w:divBdr>
        </w:div>
        <w:div w:id="1515417889">
          <w:marLeft w:val="0"/>
          <w:marRight w:val="0"/>
          <w:marTop w:val="0"/>
          <w:marBottom w:val="0"/>
          <w:divBdr>
            <w:top w:val="none" w:sz="0" w:space="0" w:color="auto"/>
            <w:left w:val="none" w:sz="0" w:space="0" w:color="auto"/>
            <w:bottom w:val="none" w:sz="0" w:space="0" w:color="auto"/>
            <w:right w:val="none" w:sz="0" w:space="0" w:color="auto"/>
          </w:divBdr>
        </w:div>
        <w:div w:id="739599313">
          <w:marLeft w:val="0"/>
          <w:marRight w:val="0"/>
          <w:marTop w:val="0"/>
          <w:marBottom w:val="0"/>
          <w:divBdr>
            <w:top w:val="none" w:sz="0" w:space="0" w:color="auto"/>
            <w:left w:val="none" w:sz="0" w:space="0" w:color="auto"/>
            <w:bottom w:val="none" w:sz="0" w:space="0" w:color="auto"/>
            <w:right w:val="none" w:sz="0" w:space="0" w:color="auto"/>
          </w:divBdr>
        </w:div>
        <w:div w:id="1986159522">
          <w:marLeft w:val="0"/>
          <w:marRight w:val="0"/>
          <w:marTop w:val="0"/>
          <w:marBottom w:val="0"/>
          <w:divBdr>
            <w:top w:val="none" w:sz="0" w:space="0" w:color="auto"/>
            <w:left w:val="none" w:sz="0" w:space="0" w:color="auto"/>
            <w:bottom w:val="none" w:sz="0" w:space="0" w:color="auto"/>
            <w:right w:val="none" w:sz="0" w:space="0" w:color="auto"/>
          </w:divBdr>
        </w:div>
        <w:div w:id="1616525799">
          <w:marLeft w:val="0"/>
          <w:marRight w:val="0"/>
          <w:marTop w:val="0"/>
          <w:marBottom w:val="0"/>
          <w:divBdr>
            <w:top w:val="none" w:sz="0" w:space="0" w:color="auto"/>
            <w:left w:val="none" w:sz="0" w:space="0" w:color="auto"/>
            <w:bottom w:val="none" w:sz="0" w:space="0" w:color="auto"/>
            <w:right w:val="none" w:sz="0" w:space="0" w:color="auto"/>
          </w:divBdr>
        </w:div>
        <w:div w:id="1789161754">
          <w:marLeft w:val="0"/>
          <w:marRight w:val="0"/>
          <w:marTop w:val="0"/>
          <w:marBottom w:val="0"/>
          <w:divBdr>
            <w:top w:val="none" w:sz="0" w:space="0" w:color="auto"/>
            <w:left w:val="none" w:sz="0" w:space="0" w:color="auto"/>
            <w:bottom w:val="none" w:sz="0" w:space="0" w:color="auto"/>
            <w:right w:val="none" w:sz="0" w:space="0" w:color="auto"/>
          </w:divBdr>
        </w:div>
        <w:div w:id="715588921">
          <w:marLeft w:val="0"/>
          <w:marRight w:val="0"/>
          <w:marTop w:val="0"/>
          <w:marBottom w:val="0"/>
          <w:divBdr>
            <w:top w:val="none" w:sz="0" w:space="0" w:color="auto"/>
            <w:left w:val="none" w:sz="0" w:space="0" w:color="auto"/>
            <w:bottom w:val="none" w:sz="0" w:space="0" w:color="auto"/>
            <w:right w:val="none" w:sz="0" w:space="0" w:color="auto"/>
          </w:divBdr>
        </w:div>
        <w:div w:id="1687827852">
          <w:marLeft w:val="0"/>
          <w:marRight w:val="0"/>
          <w:marTop w:val="0"/>
          <w:marBottom w:val="0"/>
          <w:divBdr>
            <w:top w:val="none" w:sz="0" w:space="0" w:color="auto"/>
            <w:left w:val="none" w:sz="0" w:space="0" w:color="auto"/>
            <w:bottom w:val="none" w:sz="0" w:space="0" w:color="auto"/>
            <w:right w:val="none" w:sz="0" w:space="0" w:color="auto"/>
          </w:divBdr>
        </w:div>
        <w:div w:id="1548057475">
          <w:marLeft w:val="0"/>
          <w:marRight w:val="0"/>
          <w:marTop w:val="0"/>
          <w:marBottom w:val="0"/>
          <w:divBdr>
            <w:top w:val="none" w:sz="0" w:space="0" w:color="auto"/>
            <w:left w:val="none" w:sz="0" w:space="0" w:color="auto"/>
            <w:bottom w:val="none" w:sz="0" w:space="0" w:color="auto"/>
            <w:right w:val="none" w:sz="0" w:space="0" w:color="auto"/>
          </w:divBdr>
        </w:div>
        <w:div w:id="2030982410">
          <w:marLeft w:val="0"/>
          <w:marRight w:val="0"/>
          <w:marTop w:val="0"/>
          <w:marBottom w:val="0"/>
          <w:divBdr>
            <w:top w:val="none" w:sz="0" w:space="0" w:color="auto"/>
            <w:left w:val="none" w:sz="0" w:space="0" w:color="auto"/>
            <w:bottom w:val="none" w:sz="0" w:space="0" w:color="auto"/>
            <w:right w:val="none" w:sz="0" w:space="0" w:color="auto"/>
          </w:divBdr>
        </w:div>
        <w:div w:id="213810897">
          <w:marLeft w:val="0"/>
          <w:marRight w:val="0"/>
          <w:marTop w:val="0"/>
          <w:marBottom w:val="0"/>
          <w:divBdr>
            <w:top w:val="none" w:sz="0" w:space="0" w:color="auto"/>
            <w:left w:val="none" w:sz="0" w:space="0" w:color="auto"/>
            <w:bottom w:val="none" w:sz="0" w:space="0" w:color="auto"/>
            <w:right w:val="none" w:sz="0" w:space="0" w:color="auto"/>
          </w:divBdr>
        </w:div>
        <w:div w:id="873271249">
          <w:marLeft w:val="0"/>
          <w:marRight w:val="0"/>
          <w:marTop w:val="0"/>
          <w:marBottom w:val="0"/>
          <w:divBdr>
            <w:top w:val="none" w:sz="0" w:space="0" w:color="auto"/>
            <w:left w:val="none" w:sz="0" w:space="0" w:color="auto"/>
            <w:bottom w:val="none" w:sz="0" w:space="0" w:color="auto"/>
            <w:right w:val="none" w:sz="0" w:space="0" w:color="auto"/>
          </w:divBdr>
        </w:div>
        <w:div w:id="1521891422">
          <w:marLeft w:val="0"/>
          <w:marRight w:val="0"/>
          <w:marTop w:val="0"/>
          <w:marBottom w:val="0"/>
          <w:divBdr>
            <w:top w:val="none" w:sz="0" w:space="0" w:color="auto"/>
            <w:left w:val="none" w:sz="0" w:space="0" w:color="auto"/>
            <w:bottom w:val="none" w:sz="0" w:space="0" w:color="auto"/>
            <w:right w:val="none" w:sz="0" w:space="0" w:color="auto"/>
          </w:divBdr>
        </w:div>
      </w:divsChild>
    </w:div>
    <w:div w:id="233975768">
      <w:bodyDiv w:val="1"/>
      <w:marLeft w:val="0"/>
      <w:marRight w:val="0"/>
      <w:marTop w:val="0"/>
      <w:marBottom w:val="0"/>
      <w:divBdr>
        <w:top w:val="none" w:sz="0" w:space="0" w:color="auto"/>
        <w:left w:val="none" w:sz="0" w:space="0" w:color="auto"/>
        <w:bottom w:val="none" w:sz="0" w:space="0" w:color="auto"/>
        <w:right w:val="none" w:sz="0" w:space="0" w:color="auto"/>
      </w:divBdr>
      <w:divsChild>
        <w:div w:id="1176648419">
          <w:marLeft w:val="0"/>
          <w:marRight w:val="0"/>
          <w:marTop w:val="0"/>
          <w:marBottom w:val="0"/>
          <w:divBdr>
            <w:top w:val="none" w:sz="0" w:space="0" w:color="auto"/>
            <w:left w:val="none" w:sz="0" w:space="0" w:color="auto"/>
            <w:bottom w:val="none" w:sz="0" w:space="0" w:color="auto"/>
            <w:right w:val="none" w:sz="0" w:space="0" w:color="auto"/>
          </w:divBdr>
        </w:div>
        <w:div w:id="868758117">
          <w:marLeft w:val="0"/>
          <w:marRight w:val="0"/>
          <w:marTop w:val="0"/>
          <w:marBottom w:val="0"/>
          <w:divBdr>
            <w:top w:val="none" w:sz="0" w:space="0" w:color="auto"/>
            <w:left w:val="none" w:sz="0" w:space="0" w:color="auto"/>
            <w:bottom w:val="none" w:sz="0" w:space="0" w:color="auto"/>
            <w:right w:val="none" w:sz="0" w:space="0" w:color="auto"/>
          </w:divBdr>
        </w:div>
        <w:div w:id="1479762634">
          <w:marLeft w:val="0"/>
          <w:marRight w:val="0"/>
          <w:marTop w:val="0"/>
          <w:marBottom w:val="0"/>
          <w:divBdr>
            <w:top w:val="none" w:sz="0" w:space="0" w:color="auto"/>
            <w:left w:val="none" w:sz="0" w:space="0" w:color="auto"/>
            <w:bottom w:val="none" w:sz="0" w:space="0" w:color="auto"/>
            <w:right w:val="none" w:sz="0" w:space="0" w:color="auto"/>
          </w:divBdr>
        </w:div>
        <w:div w:id="86267824">
          <w:marLeft w:val="0"/>
          <w:marRight w:val="0"/>
          <w:marTop w:val="0"/>
          <w:marBottom w:val="0"/>
          <w:divBdr>
            <w:top w:val="none" w:sz="0" w:space="0" w:color="auto"/>
            <w:left w:val="none" w:sz="0" w:space="0" w:color="auto"/>
            <w:bottom w:val="none" w:sz="0" w:space="0" w:color="auto"/>
            <w:right w:val="none" w:sz="0" w:space="0" w:color="auto"/>
          </w:divBdr>
        </w:div>
        <w:div w:id="362245524">
          <w:marLeft w:val="0"/>
          <w:marRight w:val="0"/>
          <w:marTop w:val="0"/>
          <w:marBottom w:val="0"/>
          <w:divBdr>
            <w:top w:val="none" w:sz="0" w:space="0" w:color="auto"/>
            <w:left w:val="none" w:sz="0" w:space="0" w:color="auto"/>
            <w:bottom w:val="none" w:sz="0" w:space="0" w:color="auto"/>
            <w:right w:val="none" w:sz="0" w:space="0" w:color="auto"/>
          </w:divBdr>
        </w:div>
        <w:div w:id="1827236499">
          <w:marLeft w:val="0"/>
          <w:marRight w:val="0"/>
          <w:marTop w:val="0"/>
          <w:marBottom w:val="0"/>
          <w:divBdr>
            <w:top w:val="none" w:sz="0" w:space="0" w:color="auto"/>
            <w:left w:val="none" w:sz="0" w:space="0" w:color="auto"/>
            <w:bottom w:val="none" w:sz="0" w:space="0" w:color="auto"/>
            <w:right w:val="none" w:sz="0" w:space="0" w:color="auto"/>
          </w:divBdr>
        </w:div>
        <w:div w:id="658270252">
          <w:marLeft w:val="0"/>
          <w:marRight w:val="0"/>
          <w:marTop w:val="0"/>
          <w:marBottom w:val="0"/>
          <w:divBdr>
            <w:top w:val="none" w:sz="0" w:space="0" w:color="auto"/>
            <w:left w:val="none" w:sz="0" w:space="0" w:color="auto"/>
            <w:bottom w:val="none" w:sz="0" w:space="0" w:color="auto"/>
            <w:right w:val="none" w:sz="0" w:space="0" w:color="auto"/>
          </w:divBdr>
        </w:div>
        <w:div w:id="283465731">
          <w:marLeft w:val="0"/>
          <w:marRight w:val="0"/>
          <w:marTop w:val="0"/>
          <w:marBottom w:val="0"/>
          <w:divBdr>
            <w:top w:val="none" w:sz="0" w:space="0" w:color="auto"/>
            <w:left w:val="none" w:sz="0" w:space="0" w:color="auto"/>
            <w:bottom w:val="none" w:sz="0" w:space="0" w:color="auto"/>
            <w:right w:val="none" w:sz="0" w:space="0" w:color="auto"/>
          </w:divBdr>
        </w:div>
        <w:div w:id="66806224">
          <w:marLeft w:val="0"/>
          <w:marRight w:val="0"/>
          <w:marTop w:val="0"/>
          <w:marBottom w:val="0"/>
          <w:divBdr>
            <w:top w:val="none" w:sz="0" w:space="0" w:color="auto"/>
            <w:left w:val="none" w:sz="0" w:space="0" w:color="auto"/>
            <w:bottom w:val="none" w:sz="0" w:space="0" w:color="auto"/>
            <w:right w:val="none" w:sz="0" w:space="0" w:color="auto"/>
          </w:divBdr>
        </w:div>
        <w:div w:id="223032948">
          <w:marLeft w:val="0"/>
          <w:marRight w:val="0"/>
          <w:marTop w:val="0"/>
          <w:marBottom w:val="0"/>
          <w:divBdr>
            <w:top w:val="none" w:sz="0" w:space="0" w:color="auto"/>
            <w:left w:val="none" w:sz="0" w:space="0" w:color="auto"/>
            <w:bottom w:val="none" w:sz="0" w:space="0" w:color="auto"/>
            <w:right w:val="none" w:sz="0" w:space="0" w:color="auto"/>
          </w:divBdr>
        </w:div>
        <w:div w:id="246890330">
          <w:marLeft w:val="0"/>
          <w:marRight w:val="0"/>
          <w:marTop w:val="0"/>
          <w:marBottom w:val="0"/>
          <w:divBdr>
            <w:top w:val="none" w:sz="0" w:space="0" w:color="auto"/>
            <w:left w:val="none" w:sz="0" w:space="0" w:color="auto"/>
            <w:bottom w:val="none" w:sz="0" w:space="0" w:color="auto"/>
            <w:right w:val="none" w:sz="0" w:space="0" w:color="auto"/>
          </w:divBdr>
        </w:div>
        <w:div w:id="182324976">
          <w:marLeft w:val="0"/>
          <w:marRight w:val="0"/>
          <w:marTop w:val="0"/>
          <w:marBottom w:val="0"/>
          <w:divBdr>
            <w:top w:val="none" w:sz="0" w:space="0" w:color="auto"/>
            <w:left w:val="none" w:sz="0" w:space="0" w:color="auto"/>
            <w:bottom w:val="none" w:sz="0" w:space="0" w:color="auto"/>
            <w:right w:val="none" w:sz="0" w:space="0" w:color="auto"/>
          </w:divBdr>
        </w:div>
        <w:div w:id="729500912">
          <w:marLeft w:val="0"/>
          <w:marRight w:val="0"/>
          <w:marTop w:val="0"/>
          <w:marBottom w:val="0"/>
          <w:divBdr>
            <w:top w:val="none" w:sz="0" w:space="0" w:color="auto"/>
            <w:left w:val="none" w:sz="0" w:space="0" w:color="auto"/>
            <w:bottom w:val="none" w:sz="0" w:space="0" w:color="auto"/>
            <w:right w:val="none" w:sz="0" w:space="0" w:color="auto"/>
          </w:divBdr>
        </w:div>
        <w:div w:id="1038239967">
          <w:marLeft w:val="0"/>
          <w:marRight w:val="0"/>
          <w:marTop w:val="0"/>
          <w:marBottom w:val="0"/>
          <w:divBdr>
            <w:top w:val="none" w:sz="0" w:space="0" w:color="auto"/>
            <w:left w:val="none" w:sz="0" w:space="0" w:color="auto"/>
            <w:bottom w:val="none" w:sz="0" w:space="0" w:color="auto"/>
            <w:right w:val="none" w:sz="0" w:space="0" w:color="auto"/>
          </w:divBdr>
        </w:div>
        <w:div w:id="778989505">
          <w:marLeft w:val="0"/>
          <w:marRight w:val="0"/>
          <w:marTop w:val="0"/>
          <w:marBottom w:val="0"/>
          <w:divBdr>
            <w:top w:val="none" w:sz="0" w:space="0" w:color="auto"/>
            <w:left w:val="none" w:sz="0" w:space="0" w:color="auto"/>
            <w:bottom w:val="none" w:sz="0" w:space="0" w:color="auto"/>
            <w:right w:val="none" w:sz="0" w:space="0" w:color="auto"/>
          </w:divBdr>
        </w:div>
        <w:div w:id="1709719203">
          <w:marLeft w:val="0"/>
          <w:marRight w:val="0"/>
          <w:marTop w:val="0"/>
          <w:marBottom w:val="0"/>
          <w:divBdr>
            <w:top w:val="none" w:sz="0" w:space="0" w:color="auto"/>
            <w:left w:val="none" w:sz="0" w:space="0" w:color="auto"/>
            <w:bottom w:val="none" w:sz="0" w:space="0" w:color="auto"/>
            <w:right w:val="none" w:sz="0" w:space="0" w:color="auto"/>
          </w:divBdr>
        </w:div>
        <w:div w:id="521166113">
          <w:marLeft w:val="0"/>
          <w:marRight w:val="0"/>
          <w:marTop w:val="0"/>
          <w:marBottom w:val="0"/>
          <w:divBdr>
            <w:top w:val="none" w:sz="0" w:space="0" w:color="auto"/>
            <w:left w:val="none" w:sz="0" w:space="0" w:color="auto"/>
            <w:bottom w:val="none" w:sz="0" w:space="0" w:color="auto"/>
            <w:right w:val="none" w:sz="0" w:space="0" w:color="auto"/>
          </w:divBdr>
        </w:div>
        <w:div w:id="1489324199">
          <w:marLeft w:val="0"/>
          <w:marRight w:val="0"/>
          <w:marTop w:val="0"/>
          <w:marBottom w:val="0"/>
          <w:divBdr>
            <w:top w:val="none" w:sz="0" w:space="0" w:color="auto"/>
            <w:left w:val="none" w:sz="0" w:space="0" w:color="auto"/>
            <w:bottom w:val="none" w:sz="0" w:space="0" w:color="auto"/>
            <w:right w:val="none" w:sz="0" w:space="0" w:color="auto"/>
          </w:divBdr>
        </w:div>
        <w:div w:id="1304967041">
          <w:marLeft w:val="0"/>
          <w:marRight w:val="0"/>
          <w:marTop w:val="0"/>
          <w:marBottom w:val="0"/>
          <w:divBdr>
            <w:top w:val="none" w:sz="0" w:space="0" w:color="auto"/>
            <w:left w:val="none" w:sz="0" w:space="0" w:color="auto"/>
            <w:bottom w:val="none" w:sz="0" w:space="0" w:color="auto"/>
            <w:right w:val="none" w:sz="0" w:space="0" w:color="auto"/>
          </w:divBdr>
        </w:div>
        <w:div w:id="1489443833">
          <w:marLeft w:val="0"/>
          <w:marRight w:val="0"/>
          <w:marTop w:val="0"/>
          <w:marBottom w:val="0"/>
          <w:divBdr>
            <w:top w:val="none" w:sz="0" w:space="0" w:color="auto"/>
            <w:left w:val="none" w:sz="0" w:space="0" w:color="auto"/>
            <w:bottom w:val="none" w:sz="0" w:space="0" w:color="auto"/>
            <w:right w:val="none" w:sz="0" w:space="0" w:color="auto"/>
          </w:divBdr>
        </w:div>
        <w:div w:id="708920045">
          <w:marLeft w:val="0"/>
          <w:marRight w:val="0"/>
          <w:marTop w:val="0"/>
          <w:marBottom w:val="0"/>
          <w:divBdr>
            <w:top w:val="none" w:sz="0" w:space="0" w:color="auto"/>
            <w:left w:val="none" w:sz="0" w:space="0" w:color="auto"/>
            <w:bottom w:val="none" w:sz="0" w:space="0" w:color="auto"/>
            <w:right w:val="none" w:sz="0" w:space="0" w:color="auto"/>
          </w:divBdr>
        </w:div>
        <w:div w:id="449521414">
          <w:marLeft w:val="0"/>
          <w:marRight w:val="0"/>
          <w:marTop w:val="0"/>
          <w:marBottom w:val="0"/>
          <w:divBdr>
            <w:top w:val="none" w:sz="0" w:space="0" w:color="auto"/>
            <w:left w:val="none" w:sz="0" w:space="0" w:color="auto"/>
            <w:bottom w:val="none" w:sz="0" w:space="0" w:color="auto"/>
            <w:right w:val="none" w:sz="0" w:space="0" w:color="auto"/>
          </w:divBdr>
        </w:div>
        <w:div w:id="751119449">
          <w:marLeft w:val="0"/>
          <w:marRight w:val="0"/>
          <w:marTop w:val="0"/>
          <w:marBottom w:val="0"/>
          <w:divBdr>
            <w:top w:val="none" w:sz="0" w:space="0" w:color="auto"/>
            <w:left w:val="none" w:sz="0" w:space="0" w:color="auto"/>
            <w:bottom w:val="none" w:sz="0" w:space="0" w:color="auto"/>
            <w:right w:val="none" w:sz="0" w:space="0" w:color="auto"/>
          </w:divBdr>
        </w:div>
        <w:div w:id="1573009661">
          <w:marLeft w:val="0"/>
          <w:marRight w:val="0"/>
          <w:marTop w:val="0"/>
          <w:marBottom w:val="0"/>
          <w:divBdr>
            <w:top w:val="none" w:sz="0" w:space="0" w:color="auto"/>
            <w:left w:val="none" w:sz="0" w:space="0" w:color="auto"/>
            <w:bottom w:val="none" w:sz="0" w:space="0" w:color="auto"/>
            <w:right w:val="none" w:sz="0" w:space="0" w:color="auto"/>
          </w:divBdr>
        </w:div>
        <w:div w:id="1706977014">
          <w:marLeft w:val="0"/>
          <w:marRight w:val="0"/>
          <w:marTop w:val="0"/>
          <w:marBottom w:val="0"/>
          <w:divBdr>
            <w:top w:val="none" w:sz="0" w:space="0" w:color="auto"/>
            <w:left w:val="none" w:sz="0" w:space="0" w:color="auto"/>
            <w:bottom w:val="none" w:sz="0" w:space="0" w:color="auto"/>
            <w:right w:val="none" w:sz="0" w:space="0" w:color="auto"/>
          </w:divBdr>
        </w:div>
        <w:div w:id="381709553">
          <w:marLeft w:val="0"/>
          <w:marRight w:val="0"/>
          <w:marTop w:val="0"/>
          <w:marBottom w:val="0"/>
          <w:divBdr>
            <w:top w:val="none" w:sz="0" w:space="0" w:color="auto"/>
            <w:left w:val="none" w:sz="0" w:space="0" w:color="auto"/>
            <w:bottom w:val="none" w:sz="0" w:space="0" w:color="auto"/>
            <w:right w:val="none" w:sz="0" w:space="0" w:color="auto"/>
          </w:divBdr>
        </w:div>
        <w:div w:id="269047931">
          <w:marLeft w:val="0"/>
          <w:marRight w:val="0"/>
          <w:marTop w:val="0"/>
          <w:marBottom w:val="0"/>
          <w:divBdr>
            <w:top w:val="none" w:sz="0" w:space="0" w:color="auto"/>
            <w:left w:val="none" w:sz="0" w:space="0" w:color="auto"/>
            <w:bottom w:val="none" w:sz="0" w:space="0" w:color="auto"/>
            <w:right w:val="none" w:sz="0" w:space="0" w:color="auto"/>
          </w:divBdr>
        </w:div>
        <w:div w:id="2122265073">
          <w:marLeft w:val="0"/>
          <w:marRight w:val="0"/>
          <w:marTop w:val="0"/>
          <w:marBottom w:val="0"/>
          <w:divBdr>
            <w:top w:val="none" w:sz="0" w:space="0" w:color="auto"/>
            <w:left w:val="none" w:sz="0" w:space="0" w:color="auto"/>
            <w:bottom w:val="none" w:sz="0" w:space="0" w:color="auto"/>
            <w:right w:val="none" w:sz="0" w:space="0" w:color="auto"/>
          </w:divBdr>
        </w:div>
        <w:div w:id="2122213877">
          <w:marLeft w:val="0"/>
          <w:marRight w:val="0"/>
          <w:marTop w:val="0"/>
          <w:marBottom w:val="0"/>
          <w:divBdr>
            <w:top w:val="none" w:sz="0" w:space="0" w:color="auto"/>
            <w:left w:val="none" w:sz="0" w:space="0" w:color="auto"/>
            <w:bottom w:val="none" w:sz="0" w:space="0" w:color="auto"/>
            <w:right w:val="none" w:sz="0" w:space="0" w:color="auto"/>
          </w:divBdr>
        </w:div>
        <w:div w:id="116147114">
          <w:marLeft w:val="0"/>
          <w:marRight w:val="0"/>
          <w:marTop w:val="0"/>
          <w:marBottom w:val="0"/>
          <w:divBdr>
            <w:top w:val="none" w:sz="0" w:space="0" w:color="auto"/>
            <w:left w:val="none" w:sz="0" w:space="0" w:color="auto"/>
            <w:bottom w:val="none" w:sz="0" w:space="0" w:color="auto"/>
            <w:right w:val="none" w:sz="0" w:space="0" w:color="auto"/>
          </w:divBdr>
        </w:div>
        <w:div w:id="2014989888">
          <w:marLeft w:val="0"/>
          <w:marRight w:val="0"/>
          <w:marTop w:val="0"/>
          <w:marBottom w:val="0"/>
          <w:divBdr>
            <w:top w:val="none" w:sz="0" w:space="0" w:color="auto"/>
            <w:left w:val="none" w:sz="0" w:space="0" w:color="auto"/>
            <w:bottom w:val="none" w:sz="0" w:space="0" w:color="auto"/>
            <w:right w:val="none" w:sz="0" w:space="0" w:color="auto"/>
          </w:divBdr>
        </w:div>
        <w:div w:id="291903265">
          <w:marLeft w:val="0"/>
          <w:marRight w:val="0"/>
          <w:marTop w:val="0"/>
          <w:marBottom w:val="0"/>
          <w:divBdr>
            <w:top w:val="none" w:sz="0" w:space="0" w:color="auto"/>
            <w:left w:val="none" w:sz="0" w:space="0" w:color="auto"/>
            <w:bottom w:val="none" w:sz="0" w:space="0" w:color="auto"/>
            <w:right w:val="none" w:sz="0" w:space="0" w:color="auto"/>
          </w:divBdr>
        </w:div>
        <w:div w:id="1744642077">
          <w:marLeft w:val="0"/>
          <w:marRight w:val="0"/>
          <w:marTop w:val="0"/>
          <w:marBottom w:val="0"/>
          <w:divBdr>
            <w:top w:val="none" w:sz="0" w:space="0" w:color="auto"/>
            <w:left w:val="none" w:sz="0" w:space="0" w:color="auto"/>
            <w:bottom w:val="none" w:sz="0" w:space="0" w:color="auto"/>
            <w:right w:val="none" w:sz="0" w:space="0" w:color="auto"/>
          </w:divBdr>
        </w:div>
        <w:div w:id="415058095">
          <w:marLeft w:val="0"/>
          <w:marRight w:val="0"/>
          <w:marTop w:val="0"/>
          <w:marBottom w:val="0"/>
          <w:divBdr>
            <w:top w:val="none" w:sz="0" w:space="0" w:color="auto"/>
            <w:left w:val="none" w:sz="0" w:space="0" w:color="auto"/>
            <w:bottom w:val="none" w:sz="0" w:space="0" w:color="auto"/>
            <w:right w:val="none" w:sz="0" w:space="0" w:color="auto"/>
          </w:divBdr>
        </w:div>
      </w:divsChild>
    </w:div>
    <w:div w:id="239102127">
      <w:bodyDiv w:val="1"/>
      <w:marLeft w:val="0"/>
      <w:marRight w:val="0"/>
      <w:marTop w:val="0"/>
      <w:marBottom w:val="0"/>
      <w:divBdr>
        <w:top w:val="none" w:sz="0" w:space="0" w:color="auto"/>
        <w:left w:val="none" w:sz="0" w:space="0" w:color="auto"/>
        <w:bottom w:val="none" w:sz="0" w:space="0" w:color="auto"/>
        <w:right w:val="none" w:sz="0" w:space="0" w:color="auto"/>
      </w:divBdr>
      <w:divsChild>
        <w:div w:id="1257205009">
          <w:marLeft w:val="0"/>
          <w:marRight w:val="0"/>
          <w:marTop w:val="0"/>
          <w:marBottom w:val="0"/>
          <w:divBdr>
            <w:top w:val="none" w:sz="0" w:space="0" w:color="auto"/>
            <w:left w:val="none" w:sz="0" w:space="0" w:color="auto"/>
            <w:bottom w:val="none" w:sz="0" w:space="0" w:color="auto"/>
            <w:right w:val="none" w:sz="0" w:space="0" w:color="auto"/>
          </w:divBdr>
        </w:div>
        <w:div w:id="1622229693">
          <w:marLeft w:val="0"/>
          <w:marRight w:val="0"/>
          <w:marTop w:val="0"/>
          <w:marBottom w:val="0"/>
          <w:divBdr>
            <w:top w:val="none" w:sz="0" w:space="0" w:color="auto"/>
            <w:left w:val="none" w:sz="0" w:space="0" w:color="auto"/>
            <w:bottom w:val="none" w:sz="0" w:space="0" w:color="auto"/>
            <w:right w:val="none" w:sz="0" w:space="0" w:color="auto"/>
          </w:divBdr>
        </w:div>
        <w:div w:id="1530334717">
          <w:marLeft w:val="0"/>
          <w:marRight w:val="0"/>
          <w:marTop w:val="0"/>
          <w:marBottom w:val="0"/>
          <w:divBdr>
            <w:top w:val="none" w:sz="0" w:space="0" w:color="auto"/>
            <w:left w:val="none" w:sz="0" w:space="0" w:color="auto"/>
            <w:bottom w:val="none" w:sz="0" w:space="0" w:color="auto"/>
            <w:right w:val="none" w:sz="0" w:space="0" w:color="auto"/>
          </w:divBdr>
        </w:div>
        <w:div w:id="549920209">
          <w:marLeft w:val="0"/>
          <w:marRight w:val="0"/>
          <w:marTop w:val="0"/>
          <w:marBottom w:val="0"/>
          <w:divBdr>
            <w:top w:val="none" w:sz="0" w:space="0" w:color="auto"/>
            <w:left w:val="none" w:sz="0" w:space="0" w:color="auto"/>
            <w:bottom w:val="none" w:sz="0" w:space="0" w:color="auto"/>
            <w:right w:val="none" w:sz="0" w:space="0" w:color="auto"/>
          </w:divBdr>
        </w:div>
        <w:div w:id="1598169887">
          <w:marLeft w:val="0"/>
          <w:marRight w:val="0"/>
          <w:marTop w:val="0"/>
          <w:marBottom w:val="0"/>
          <w:divBdr>
            <w:top w:val="none" w:sz="0" w:space="0" w:color="auto"/>
            <w:left w:val="none" w:sz="0" w:space="0" w:color="auto"/>
            <w:bottom w:val="none" w:sz="0" w:space="0" w:color="auto"/>
            <w:right w:val="none" w:sz="0" w:space="0" w:color="auto"/>
          </w:divBdr>
        </w:div>
        <w:div w:id="1929388617">
          <w:marLeft w:val="0"/>
          <w:marRight w:val="0"/>
          <w:marTop w:val="0"/>
          <w:marBottom w:val="0"/>
          <w:divBdr>
            <w:top w:val="none" w:sz="0" w:space="0" w:color="auto"/>
            <w:left w:val="none" w:sz="0" w:space="0" w:color="auto"/>
            <w:bottom w:val="none" w:sz="0" w:space="0" w:color="auto"/>
            <w:right w:val="none" w:sz="0" w:space="0" w:color="auto"/>
          </w:divBdr>
        </w:div>
        <w:div w:id="1283683429">
          <w:marLeft w:val="0"/>
          <w:marRight w:val="0"/>
          <w:marTop w:val="0"/>
          <w:marBottom w:val="0"/>
          <w:divBdr>
            <w:top w:val="none" w:sz="0" w:space="0" w:color="auto"/>
            <w:left w:val="none" w:sz="0" w:space="0" w:color="auto"/>
            <w:bottom w:val="none" w:sz="0" w:space="0" w:color="auto"/>
            <w:right w:val="none" w:sz="0" w:space="0" w:color="auto"/>
          </w:divBdr>
        </w:div>
        <w:div w:id="1880582489">
          <w:marLeft w:val="0"/>
          <w:marRight w:val="0"/>
          <w:marTop w:val="0"/>
          <w:marBottom w:val="0"/>
          <w:divBdr>
            <w:top w:val="none" w:sz="0" w:space="0" w:color="auto"/>
            <w:left w:val="none" w:sz="0" w:space="0" w:color="auto"/>
            <w:bottom w:val="none" w:sz="0" w:space="0" w:color="auto"/>
            <w:right w:val="none" w:sz="0" w:space="0" w:color="auto"/>
          </w:divBdr>
        </w:div>
        <w:div w:id="732895087">
          <w:marLeft w:val="0"/>
          <w:marRight w:val="0"/>
          <w:marTop w:val="0"/>
          <w:marBottom w:val="0"/>
          <w:divBdr>
            <w:top w:val="none" w:sz="0" w:space="0" w:color="auto"/>
            <w:left w:val="none" w:sz="0" w:space="0" w:color="auto"/>
            <w:bottom w:val="none" w:sz="0" w:space="0" w:color="auto"/>
            <w:right w:val="none" w:sz="0" w:space="0" w:color="auto"/>
          </w:divBdr>
        </w:div>
        <w:div w:id="183322283">
          <w:marLeft w:val="0"/>
          <w:marRight w:val="0"/>
          <w:marTop w:val="0"/>
          <w:marBottom w:val="0"/>
          <w:divBdr>
            <w:top w:val="none" w:sz="0" w:space="0" w:color="auto"/>
            <w:left w:val="none" w:sz="0" w:space="0" w:color="auto"/>
            <w:bottom w:val="none" w:sz="0" w:space="0" w:color="auto"/>
            <w:right w:val="none" w:sz="0" w:space="0" w:color="auto"/>
          </w:divBdr>
        </w:div>
        <w:div w:id="829953246">
          <w:marLeft w:val="0"/>
          <w:marRight w:val="0"/>
          <w:marTop w:val="0"/>
          <w:marBottom w:val="0"/>
          <w:divBdr>
            <w:top w:val="none" w:sz="0" w:space="0" w:color="auto"/>
            <w:left w:val="none" w:sz="0" w:space="0" w:color="auto"/>
            <w:bottom w:val="none" w:sz="0" w:space="0" w:color="auto"/>
            <w:right w:val="none" w:sz="0" w:space="0" w:color="auto"/>
          </w:divBdr>
        </w:div>
        <w:div w:id="202644983">
          <w:marLeft w:val="0"/>
          <w:marRight w:val="0"/>
          <w:marTop w:val="0"/>
          <w:marBottom w:val="0"/>
          <w:divBdr>
            <w:top w:val="none" w:sz="0" w:space="0" w:color="auto"/>
            <w:left w:val="none" w:sz="0" w:space="0" w:color="auto"/>
            <w:bottom w:val="none" w:sz="0" w:space="0" w:color="auto"/>
            <w:right w:val="none" w:sz="0" w:space="0" w:color="auto"/>
          </w:divBdr>
        </w:div>
        <w:div w:id="456799739">
          <w:marLeft w:val="0"/>
          <w:marRight w:val="0"/>
          <w:marTop w:val="0"/>
          <w:marBottom w:val="0"/>
          <w:divBdr>
            <w:top w:val="none" w:sz="0" w:space="0" w:color="auto"/>
            <w:left w:val="none" w:sz="0" w:space="0" w:color="auto"/>
            <w:bottom w:val="none" w:sz="0" w:space="0" w:color="auto"/>
            <w:right w:val="none" w:sz="0" w:space="0" w:color="auto"/>
          </w:divBdr>
        </w:div>
        <w:div w:id="49574753">
          <w:marLeft w:val="0"/>
          <w:marRight w:val="0"/>
          <w:marTop w:val="0"/>
          <w:marBottom w:val="0"/>
          <w:divBdr>
            <w:top w:val="none" w:sz="0" w:space="0" w:color="auto"/>
            <w:left w:val="none" w:sz="0" w:space="0" w:color="auto"/>
            <w:bottom w:val="none" w:sz="0" w:space="0" w:color="auto"/>
            <w:right w:val="none" w:sz="0" w:space="0" w:color="auto"/>
          </w:divBdr>
        </w:div>
        <w:div w:id="1781072199">
          <w:marLeft w:val="0"/>
          <w:marRight w:val="0"/>
          <w:marTop w:val="0"/>
          <w:marBottom w:val="0"/>
          <w:divBdr>
            <w:top w:val="none" w:sz="0" w:space="0" w:color="auto"/>
            <w:left w:val="none" w:sz="0" w:space="0" w:color="auto"/>
            <w:bottom w:val="none" w:sz="0" w:space="0" w:color="auto"/>
            <w:right w:val="none" w:sz="0" w:space="0" w:color="auto"/>
          </w:divBdr>
        </w:div>
        <w:div w:id="252207771">
          <w:marLeft w:val="0"/>
          <w:marRight w:val="0"/>
          <w:marTop w:val="0"/>
          <w:marBottom w:val="0"/>
          <w:divBdr>
            <w:top w:val="none" w:sz="0" w:space="0" w:color="auto"/>
            <w:left w:val="none" w:sz="0" w:space="0" w:color="auto"/>
            <w:bottom w:val="none" w:sz="0" w:space="0" w:color="auto"/>
            <w:right w:val="none" w:sz="0" w:space="0" w:color="auto"/>
          </w:divBdr>
        </w:div>
        <w:div w:id="2021812397">
          <w:marLeft w:val="0"/>
          <w:marRight w:val="0"/>
          <w:marTop w:val="0"/>
          <w:marBottom w:val="0"/>
          <w:divBdr>
            <w:top w:val="none" w:sz="0" w:space="0" w:color="auto"/>
            <w:left w:val="none" w:sz="0" w:space="0" w:color="auto"/>
            <w:bottom w:val="none" w:sz="0" w:space="0" w:color="auto"/>
            <w:right w:val="none" w:sz="0" w:space="0" w:color="auto"/>
          </w:divBdr>
        </w:div>
        <w:div w:id="1753429148">
          <w:marLeft w:val="0"/>
          <w:marRight w:val="0"/>
          <w:marTop w:val="0"/>
          <w:marBottom w:val="0"/>
          <w:divBdr>
            <w:top w:val="none" w:sz="0" w:space="0" w:color="auto"/>
            <w:left w:val="none" w:sz="0" w:space="0" w:color="auto"/>
            <w:bottom w:val="none" w:sz="0" w:space="0" w:color="auto"/>
            <w:right w:val="none" w:sz="0" w:space="0" w:color="auto"/>
          </w:divBdr>
        </w:div>
        <w:div w:id="1257253857">
          <w:marLeft w:val="0"/>
          <w:marRight w:val="0"/>
          <w:marTop w:val="0"/>
          <w:marBottom w:val="0"/>
          <w:divBdr>
            <w:top w:val="none" w:sz="0" w:space="0" w:color="auto"/>
            <w:left w:val="none" w:sz="0" w:space="0" w:color="auto"/>
            <w:bottom w:val="none" w:sz="0" w:space="0" w:color="auto"/>
            <w:right w:val="none" w:sz="0" w:space="0" w:color="auto"/>
          </w:divBdr>
        </w:div>
        <w:div w:id="1510412890">
          <w:marLeft w:val="0"/>
          <w:marRight w:val="0"/>
          <w:marTop w:val="0"/>
          <w:marBottom w:val="0"/>
          <w:divBdr>
            <w:top w:val="none" w:sz="0" w:space="0" w:color="auto"/>
            <w:left w:val="none" w:sz="0" w:space="0" w:color="auto"/>
            <w:bottom w:val="none" w:sz="0" w:space="0" w:color="auto"/>
            <w:right w:val="none" w:sz="0" w:space="0" w:color="auto"/>
          </w:divBdr>
        </w:div>
        <w:div w:id="108477229">
          <w:marLeft w:val="0"/>
          <w:marRight w:val="0"/>
          <w:marTop w:val="0"/>
          <w:marBottom w:val="0"/>
          <w:divBdr>
            <w:top w:val="none" w:sz="0" w:space="0" w:color="auto"/>
            <w:left w:val="none" w:sz="0" w:space="0" w:color="auto"/>
            <w:bottom w:val="none" w:sz="0" w:space="0" w:color="auto"/>
            <w:right w:val="none" w:sz="0" w:space="0" w:color="auto"/>
          </w:divBdr>
        </w:div>
        <w:div w:id="1481115357">
          <w:marLeft w:val="0"/>
          <w:marRight w:val="0"/>
          <w:marTop w:val="0"/>
          <w:marBottom w:val="0"/>
          <w:divBdr>
            <w:top w:val="none" w:sz="0" w:space="0" w:color="auto"/>
            <w:left w:val="none" w:sz="0" w:space="0" w:color="auto"/>
            <w:bottom w:val="none" w:sz="0" w:space="0" w:color="auto"/>
            <w:right w:val="none" w:sz="0" w:space="0" w:color="auto"/>
          </w:divBdr>
        </w:div>
        <w:div w:id="1310088710">
          <w:marLeft w:val="0"/>
          <w:marRight w:val="0"/>
          <w:marTop w:val="0"/>
          <w:marBottom w:val="0"/>
          <w:divBdr>
            <w:top w:val="none" w:sz="0" w:space="0" w:color="auto"/>
            <w:left w:val="none" w:sz="0" w:space="0" w:color="auto"/>
            <w:bottom w:val="none" w:sz="0" w:space="0" w:color="auto"/>
            <w:right w:val="none" w:sz="0" w:space="0" w:color="auto"/>
          </w:divBdr>
        </w:div>
        <w:div w:id="795098926">
          <w:marLeft w:val="0"/>
          <w:marRight w:val="0"/>
          <w:marTop w:val="0"/>
          <w:marBottom w:val="0"/>
          <w:divBdr>
            <w:top w:val="none" w:sz="0" w:space="0" w:color="auto"/>
            <w:left w:val="none" w:sz="0" w:space="0" w:color="auto"/>
            <w:bottom w:val="none" w:sz="0" w:space="0" w:color="auto"/>
            <w:right w:val="none" w:sz="0" w:space="0" w:color="auto"/>
          </w:divBdr>
        </w:div>
        <w:div w:id="1703746257">
          <w:marLeft w:val="0"/>
          <w:marRight w:val="0"/>
          <w:marTop w:val="0"/>
          <w:marBottom w:val="0"/>
          <w:divBdr>
            <w:top w:val="none" w:sz="0" w:space="0" w:color="auto"/>
            <w:left w:val="none" w:sz="0" w:space="0" w:color="auto"/>
            <w:bottom w:val="none" w:sz="0" w:space="0" w:color="auto"/>
            <w:right w:val="none" w:sz="0" w:space="0" w:color="auto"/>
          </w:divBdr>
        </w:div>
        <w:div w:id="1563255604">
          <w:marLeft w:val="0"/>
          <w:marRight w:val="0"/>
          <w:marTop w:val="0"/>
          <w:marBottom w:val="0"/>
          <w:divBdr>
            <w:top w:val="none" w:sz="0" w:space="0" w:color="auto"/>
            <w:left w:val="none" w:sz="0" w:space="0" w:color="auto"/>
            <w:bottom w:val="none" w:sz="0" w:space="0" w:color="auto"/>
            <w:right w:val="none" w:sz="0" w:space="0" w:color="auto"/>
          </w:divBdr>
        </w:div>
        <w:div w:id="1482700392">
          <w:marLeft w:val="0"/>
          <w:marRight w:val="0"/>
          <w:marTop w:val="0"/>
          <w:marBottom w:val="0"/>
          <w:divBdr>
            <w:top w:val="none" w:sz="0" w:space="0" w:color="auto"/>
            <w:left w:val="none" w:sz="0" w:space="0" w:color="auto"/>
            <w:bottom w:val="none" w:sz="0" w:space="0" w:color="auto"/>
            <w:right w:val="none" w:sz="0" w:space="0" w:color="auto"/>
          </w:divBdr>
        </w:div>
        <w:div w:id="1097558682">
          <w:marLeft w:val="0"/>
          <w:marRight w:val="0"/>
          <w:marTop w:val="0"/>
          <w:marBottom w:val="0"/>
          <w:divBdr>
            <w:top w:val="none" w:sz="0" w:space="0" w:color="auto"/>
            <w:left w:val="none" w:sz="0" w:space="0" w:color="auto"/>
            <w:bottom w:val="none" w:sz="0" w:space="0" w:color="auto"/>
            <w:right w:val="none" w:sz="0" w:space="0" w:color="auto"/>
          </w:divBdr>
        </w:div>
        <w:div w:id="1340354961">
          <w:marLeft w:val="0"/>
          <w:marRight w:val="0"/>
          <w:marTop w:val="0"/>
          <w:marBottom w:val="0"/>
          <w:divBdr>
            <w:top w:val="none" w:sz="0" w:space="0" w:color="auto"/>
            <w:left w:val="none" w:sz="0" w:space="0" w:color="auto"/>
            <w:bottom w:val="none" w:sz="0" w:space="0" w:color="auto"/>
            <w:right w:val="none" w:sz="0" w:space="0" w:color="auto"/>
          </w:divBdr>
        </w:div>
        <w:div w:id="528221666">
          <w:marLeft w:val="0"/>
          <w:marRight w:val="0"/>
          <w:marTop w:val="0"/>
          <w:marBottom w:val="0"/>
          <w:divBdr>
            <w:top w:val="none" w:sz="0" w:space="0" w:color="auto"/>
            <w:left w:val="none" w:sz="0" w:space="0" w:color="auto"/>
            <w:bottom w:val="none" w:sz="0" w:space="0" w:color="auto"/>
            <w:right w:val="none" w:sz="0" w:space="0" w:color="auto"/>
          </w:divBdr>
        </w:div>
        <w:div w:id="1143541413">
          <w:marLeft w:val="0"/>
          <w:marRight w:val="0"/>
          <w:marTop w:val="0"/>
          <w:marBottom w:val="0"/>
          <w:divBdr>
            <w:top w:val="none" w:sz="0" w:space="0" w:color="auto"/>
            <w:left w:val="none" w:sz="0" w:space="0" w:color="auto"/>
            <w:bottom w:val="none" w:sz="0" w:space="0" w:color="auto"/>
            <w:right w:val="none" w:sz="0" w:space="0" w:color="auto"/>
          </w:divBdr>
        </w:div>
        <w:div w:id="1369261765">
          <w:marLeft w:val="0"/>
          <w:marRight w:val="0"/>
          <w:marTop w:val="0"/>
          <w:marBottom w:val="0"/>
          <w:divBdr>
            <w:top w:val="none" w:sz="0" w:space="0" w:color="auto"/>
            <w:left w:val="none" w:sz="0" w:space="0" w:color="auto"/>
            <w:bottom w:val="none" w:sz="0" w:space="0" w:color="auto"/>
            <w:right w:val="none" w:sz="0" w:space="0" w:color="auto"/>
          </w:divBdr>
        </w:div>
        <w:div w:id="180359213">
          <w:marLeft w:val="0"/>
          <w:marRight w:val="0"/>
          <w:marTop w:val="0"/>
          <w:marBottom w:val="0"/>
          <w:divBdr>
            <w:top w:val="none" w:sz="0" w:space="0" w:color="auto"/>
            <w:left w:val="none" w:sz="0" w:space="0" w:color="auto"/>
            <w:bottom w:val="none" w:sz="0" w:space="0" w:color="auto"/>
            <w:right w:val="none" w:sz="0" w:space="0" w:color="auto"/>
          </w:divBdr>
        </w:div>
        <w:div w:id="370501354">
          <w:marLeft w:val="0"/>
          <w:marRight w:val="0"/>
          <w:marTop w:val="0"/>
          <w:marBottom w:val="0"/>
          <w:divBdr>
            <w:top w:val="none" w:sz="0" w:space="0" w:color="auto"/>
            <w:left w:val="none" w:sz="0" w:space="0" w:color="auto"/>
            <w:bottom w:val="none" w:sz="0" w:space="0" w:color="auto"/>
            <w:right w:val="none" w:sz="0" w:space="0" w:color="auto"/>
          </w:divBdr>
        </w:div>
        <w:div w:id="1198934521">
          <w:marLeft w:val="0"/>
          <w:marRight w:val="0"/>
          <w:marTop w:val="0"/>
          <w:marBottom w:val="0"/>
          <w:divBdr>
            <w:top w:val="none" w:sz="0" w:space="0" w:color="auto"/>
            <w:left w:val="none" w:sz="0" w:space="0" w:color="auto"/>
            <w:bottom w:val="none" w:sz="0" w:space="0" w:color="auto"/>
            <w:right w:val="none" w:sz="0" w:space="0" w:color="auto"/>
          </w:divBdr>
        </w:div>
        <w:div w:id="1621037398">
          <w:marLeft w:val="0"/>
          <w:marRight w:val="0"/>
          <w:marTop w:val="0"/>
          <w:marBottom w:val="0"/>
          <w:divBdr>
            <w:top w:val="none" w:sz="0" w:space="0" w:color="auto"/>
            <w:left w:val="none" w:sz="0" w:space="0" w:color="auto"/>
            <w:bottom w:val="none" w:sz="0" w:space="0" w:color="auto"/>
            <w:right w:val="none" w:sz="0" w:space="0" w:color="auto"/>
          </w:divBdr>
        </w:div>
      </w:divsChild>
    </w:div>
    <w:div w:id="51119060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78">
          <w:marLeft w:val="0"/>
          <w:marRight w:val="0"/>
          <w:marTop w:val="0"/>
          <w:marBottom w:val="0"/>
          <w:divBdr>
            <w:top w:val="none" w:sz="0" w:space="0" w:color="auto"/>
            <w:left w:val="none" w:sz="0" w:space="0" w:color="auto"/>
            <w:bottom w:val="none" w:sz="0" w:space="0" w:color="auto"/>
            <w:right w:val="none" w:sz="0" w:space="0" w:color="auto"/>
          </w:divBdr>
          <w:divsChild>
            <w:div w:id="1421369981">
              <w:marLeft w:val="0"/>
              <w:marRight w:val="0"/>
              <w:marTop w:val="0"/>
              <w:marBottom w:val="0"/>
              <w:divBdr>
                <w:top w:val="none" w:sz="0" w:space="0" w:color="auto"/>
                <w:left w:val="none" w:sz="0" w:space="0" w:color="auto"/>
                <w:bottom w:val="none" w:sz="0" w:space="0" w:color="auto"/>
                <w:right w:val="none" w:sz="0" w:space="0" w:color="auto"/>
              </w:divBdr>
            </w:div>
            <w:div w:id="226689310">
              <w:marLeft w:val="0"/>
              <w:marRight w:val="0"/>
              <w:marTop w:val="0"/>
              <w:marBottom w:val="0"/>
              <w:divBdr>
                <w:top w:val="none" w:sz="0" w:space="0" w:color="auto"/>
                <w:left w:val="none" w:sz="0" w:space="0" w:color="auto"/>
                <w:bottom w:val="none" w:sz="0" w:space="0" w:color="auto"/>
                <w:right w:val="none" w:sz="0" w:space="0" w:color="auto"/>
              </w:divBdr>
            </w:div>
            <w:div w:id="1589802037">
              <w:marLeft w:val="0"/>
              <w:marRight w:val="0"/>
              <w:marTop w:val="0"/>
              <w:marBottom w:val="0"/>
              <w:divBdr>
                <w:top w:val="none" w:sz="0" w:space="0" w:color="auto"/>
                <w:left w:val="none" w:sz="0" w:space="0" w:color="auto"/>
                <w:bottom w:val="none" w:sz="0" w:space="0" w:color="auto"/>
                <w:right w:val="none" w:sz="0" w:space="0" w:color="auto"/>
              </w:divBdr>
            </w:div>
            <w:div w:id="1120299083">
              <w:marLeft w:val="0"/>
              <w:marRight w:val="0"/>
              <w:marTop w:val="0"/>
              <w:marBottom w:val="0"/>
              <w:divBdr>
                <w:top w:val="none" w:sz="0" w:space="0" w:color="auto"/>
                <w:left w:val="none" w:sz="0" w:space="0" w:color="auto"/>
                <w:bottom w:val="none" w:sz="0" w:space="0" w:color="auto"/>
                <w:right w:val="none" w:sz="0" w:space="0" w:color="auto"/>
              </w:divBdr>
            </w:div>
            <w:div w:id="679086882">
              <w:marLeft w:val="0"/>
              <w:marRight w:val="0"/>
              <w:marTop w:val="0"/>
              <w:marBottom w:val="0"/>
              <w:divBdr>
                <w:top w:val="none" w:sz="0" w:space="0" w:color="auto"/>
                <w:left w:val="none" w:sz="0" w:space="0" w:color="auto"/>
                <w:bottom w:val="none" w:sz="0" w:space="0" w:color="auto"/>
                <w:right w:val="none" w:sz="0" w:space="0" w:color="auto"/>
              </w:divBdr>
            </w:div>
            <w:div w:id="571893891">
              <w:marLeft w:val="0"/>
              <w:marRight w:val="0"/>
              <w:marTop w:val="0"/>
              <w:marBottom w:val="0"/>
              <w:divBdr>
                <w:top w:val="none" w:sz="0" w:space="0" w:color="auto"/>
                <w:left w:val="none" w:sz="0" w:space="0" w:color="auto"/>
                <w:bottom w:val="none" w:sz="0" w:space="0" w:color="auto"/>
                <w:right w:val="none" w:sz="0" w:space="0" w:color="auto"/>
              </w:divBdr>
            </w:div>
            <w:div w:id="524827075">
              <w:marLeft w:val="0"/>
              <w:marRight w:val="0"/>
              <w:marTop w:val="0"/>
              <w:marBottom w:val="0"/>
              <w:divBdr>
                <w:top w:val="none" w:sz="0" w:space="0" w:color="auto"/>
                <w:left w:val="none" w:sz="0" w:space="0" w:color="auto"/>
                <w:bottom w:val="none" w:sz="0" w:space="0" w:color="auto"/>
                <w:right w:val="none" w:sz="0" w:space="0" w:color="auto"/>
              </w:divBdr>
            </w:div>
            <w:div w:id="2077781656">
              <w:marLeft w:val="0"/>
              <w:marRight w:val="0"/>
              <w:marTop w:val="0"/>
              <w:marBottom w:val="0"/>
              <w:divBdr>
                <w:top w:val="none" w:sz="0" w:space="0" w:color="auto"/>
                <w:left w:val="none" w:sz="0" w:space="0" w:color="auto"/>
                <w:bottom w:val="none" w:sz="0" w:space="0" w:color="auto"/>
                <w:right w:val="none" w:sz="0" w:space="0" w:color="auto"/>
              </w:divBdr>
            </w:div>
            <w:div w:id="1583493676">
              <w:marLeft w:val="0"/>
              <w:marRight w:val="0"/>
              <w:marTop w:val="0"/>
              <w:marBottom w:val="0"/>
              <w:divBdr>
                <w:top w:val="none" w:sz="0" w:space="0" w:color="auto"/>
                <w:left w:val="none" w:sz="0" w:space="0" w:color="auto"/>
                <w:bottom w:val="none" w:sz="0" w:space="0" w:color="auto"/>
                <w:right w:val="none" w:sz="0" w:space="0" w:color="auto"/>
              </w:divBdr>
            </w:div>
            <w:div w:id="1549686691">
              <w:marLeft w:val="0"/>
              <w:marRight w:val="0"/>
              <w:marTop w:val="0"/>
              <w:marBottom w:val="0"/>
              <w:divBdr>
                <w:top w:val="none" w:sz="0" w:space="0" w:color="auto"/>
                <w:left w:val="none" w:sz="0" w:space="0" w:color="auto"/>
                <w:bottom w:val="none" w:sz="0" w:space="0" w:color="auto"/>
                <w:right w:val="none" w:sz="0" w:space="0" w:color="auto"/>
              </w:divBdr>
            </w:div>
            <w:div w:id="433287459">
              <w:marLeft w:val="0"/>
              <w:marRight w:val="0"/>
              <w:marTop w:val="0"/>
              <w:marBottom w:val="0"/>
              <w:divBdr>
                <w:top w:val="none" w:sz="0" w:space="0" w:color="auto"/>
                <w:left w:val="none" w:sz="0" w:space="0" w:color="auto"/>
                <w:bottom w:val="none" w:sz="0" w:space="0" w:color="auto"/>
                <w:right w:val="none" w:sz="0" w:space="0" w:color="auto"/>
              </w:divBdr>
            </w:div>
            <w:div w:id="1833059580">
              <w:marLeft w:val="0"/>
              <w:marRight w:val="0"/>
              <w:marTop w:val="0"/>
              <w:marBottom w:val="0"/>
              <w:divBdr>
                <w:top w:val="none" w:sz="0" w:space="0" w:color="auto"/>
                <w:left w:val="none" w:sz="0" w:space="0" w:color="auto"/>
                <w:bottom w:val="none" w:sz="0" w:space="0" w:color="auto"/>
                <w:right w:val="none" w:sz="0" w:space="0" w:color="auto"/>
              </w:divBdr>
            </w:div>
            <w:div w:id="383798913">
              <w:marLeft w:val="0"/>
              <w:marRight w:val="0"/>
              <w:marTop w:val="0"/>
              <w:marBottom w:val="0"/>
              <w:divBdr>
                <w:top w:val="none" w:sz="0" w:space="0" w:color="auto"/>
                <w:left w:val="none" w:sz="0" w:space="0" w:color="auto"/>
                <w:bottom w:val="none" w:sz="0" w:space="0" w:color="auto"/>
                <w:right w:val="none" w:sz="0" w:space="0" w:color="auto"/>
              </w:divBdr>
            </w:div>
            <w:div w:id="1510606782">
              <w:marLeft w:val="0"/>
              <w:marRight w:val="0"/>
              <w:marTop w:val="0"/>
              <w:marBottom w:val="0"/>
              <w:divBdr>
                <w:top w:val="none" w:sz="0" w:space="0" w:color="auto"/>
                <w:left w:val="none" w:sz="0" w:space="0" w:color="auto"/>
                <w:bottom w:val="none" w:sz="0" w:space="0" w:color="auto"/>
                <w:right w:val="none" w:sz="0" w:space="0" w:color="auto"/>
              </w:divBdr>
            </w:div>
            <w:div w:id="442767304">
              <w:marLeft w:val="0"/>
              <w:marRight w:val="0"/>
              <w:marTop w:val="0"/>
              <w:marBottom w:val="0"/>
              <w:divBdr>
                <w:top w:val="none" w:sz="0" w:space="0" w:color="auto"/>
                <w:left w:val="none" w:sz="0" w:space="0" w:color="auto"/>
                <w:bottom w:val="none" w:sz="0" w:space="0" w:color="auto"/>
                <w:right w:val="none" w:sz="0" w:space="0" w:color="auto"/>
              </w:divBdr>
            </w:div>
            <w:div w:id="1492602680">
              <w:marLeft w:val="0"/>
              <w:marRight w:val="0"/>
              <w:marTop w:val="0"/>
              <w:marBottom w:val="0"/>
              <w:divBdr>
                <w:top w:val="none" w:sz="0" w:space="0" w:color="auto"/>
                <w:left w:val="none" w:sz="0" w:space="0" w:color="auto"/>
                <w:bottom w:val="none" w:sz="0" w:space="0" w:color="auto"/>
                <w:right w:val="none" w:sz="0" w:space="0" w:color="auto"/>
              </w:divBdr>
            </w:div>
            <w:div w:id="6611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9647">
      <w:bodyDiv w:val="1"/>
      <w:marLeft w:val="0"/>
      <w:marRight w:val="0"/>
      <w:marTop w:val="0"/>
      <w:marBottom w:val="0"/>
      <w:divBdr>
        <w:top w:val="none" w:sz="0" w:space="0" w:color="auto"/>
        <w:left w:val="none" w:sz="0" w:space="0" w:color="auto"/>
        <w:bottom w:val="none" w:sz="0" w:space="0" w:color="auto"/>
        <w:right w:val="none" w:sz="0" w:space="0" w:color="auto"/>
      </w:divBdr>
      <w:divsChild>
        <w:div w:id="2080597354">
          <w:marLeft w:val="0"/>
          <w:marRight w:val="0"/>
          <w:marTop w:val="0"/>
          <w:marBottom w:val="0"/>
          <w:divBdr>
            <w:top w:val="none" w:sz="0" w:space="0" w:color="auto"/>
            <w:left w:val="none" w:sz="0" w:space="0" w:color="auto"/>
            <w:bottom w:val="none" w:sz="0" w:space="0" w:color="auto"/>
            <w:right w:val="none" w:sz="0" w:space="0" w:color="auto"/>
          </w:divBdr>
          <w:divsChild>
            <w:div w:id="568807936">
              <w:marLeft w:val="0"/>
              <w:marRight w:val="0"/>
              <w:marTop w:val="0"/>
              <w:marBottom w:val="0"/>
              <w:divBdr>
                <w:top w:val="none" w:sz="0" w:space="0" w:color="auto"/>
                <w:left w:val="none" w:sz="0" w:space="0" w:color="auto"/>
                <w:bottom w:val="none" w:sz="0" w:space="0" w:color="auto"/>
                <w:right w:val="none" w:sz="0" w:space="0" w:color="auto"/>
              </w:divBdr>
              <w:divsChild>
                <w:div w:id="1386876135">
                  <w:marLeft w:val="0"/>
                  <w:marRight w:val="0"/>
                  <w:marTop w:val="0"/>
                  <w:marBottom w:val="0"/>
                  <w:divBdr>
                    <w:top w:val="none" w:sz="0" w:space="0" w:color="auto"/>
                    <w:left w:val="none" w:sz="0" w:space="0" w:color="auto"/>
                    <w:bottom w:val="none" w:sz="0" w:space="0" w:color="auto"/>
                    <w:right w:val="none" w:sz="0" w:space="0" w:color="auto"/>
                  </w:divBdr>
                </w:div>
                <w:div w:id="2023435374">
                  <w:marLeft w:val="0"/>
                  <w:marRight w:val="0"/>
                  <w:marTop w:val="0"/>
                  <w:marBottom w:val="0"/>
                  <w:divBdr>
                    <w:top w:val="none" w:sz="0" w:space="0" w:color="auto"/>
                    <w:left w:val="none" w:sz="0" w:space="0" w:color="auto"/>
                    <w:bottom w:val="none" w:sz="0" w:space="0" w:color="auto"/>
                    <w:right w:val="none" w:sz="0" w:space="0" w:color="auto"/>
                  </w:divBdr>
                </w:div>
                <w:div w:id="20495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594">
          <w:marLeft w:val="0"/>
          <w:marRight w:val="0"/>
          <w:marTop w:val="0"/>
          <w:marBottom w:val="0"/>
          <w:divBdr>
            <w:top w:val="none" w:sz="0" w:space="0" w:color="auto"/>
            <w:left w:val="none" w:sz="0" w:space="0" w:color="auto"/>
            <w:bottom w:val="none" w:sz="0" w:space="0" w:color="auto"/>
            <w:right w:val="none" w:sz="0" w:space="0" w:color="auto"/>
          </w:divBdr>
          <w:divsChild>
            <w:div w:id="548229866">
              <w:marLeft w:val="0"/>
              <w:marRight w:val="0"/>
              <w:marTop w:val="0"/>
              <w:marBottom w:val="0"/>
              <w:divBdr>
                <w:top w:val="none" w:sz="0" w:space="0" w:color="auto"/>
                <w:left w:val="none" w:sz="0" w:space="0" w:color="auto"/>
                <w:bottom w:val="none" w:sz="0" w:space="0" w:color="auto"/>
                <w:right w:val="none" w:sz="0" w:space="0" w:color="auto"/>
              </w:divBdr>
              <w:divsChild>
                <w:div w:id="829902253">
                  <w:marLeft w:val="0"/>
                  <w:marRight w:val="0"/>
                  <w:marTop w:val="0"/>
                  <w:marBottom w:val="0"/>
                  <w:divBdr>
                    <w:top w:val="none" w:sz="0" w:space="0" w:color="auto"/>
                    <w:left w:val="none" w:sz="0" w:space="0" w:color="auto"/>
                    <w:bottom w:val="none" w:sz="0" w:space="0" w:color="auto"/>
                    <w:right w:val="none" w:sz="0" w:space="0" w:color="auto"/>
                  </w:divBdr>
                </w:div>
                <w:div w:id="1991789786">
                  <w:marLeft w:val="0"/>
                  <w:marRight w:val="0"/>
                  <w:marTop w:val="0"/>
                  <w:marBottom w:val="0"/>
                  <w:divBdr>
                    <w:top w:val="none" w:sz="0" w:space="0" w:color="auto"/>
                    <w:left w:val="none" w:sz="0" w:space="0" w:color="auto"/>
                    <w:bottom w:val="none" w:sz="0" w:space="0" w:color="auto"/>
                    <w:right w:val="none" w:sz="0" w:space="0" w:color="auto"/>
                  </w:divBdr>
                </w:div>
                <w:div w:id="1895433462">
                  <w:marLeft w:val="0"/>
                  <w:marRight w:val="0"/>
                  <w:marTop w:val="0"/>
                  <w:marBottom w:val="0"/>
                  <w:divBdr>
                    <w:top w:val="none" w:sz="0" w:space="0" w:color="auto"/>
                    <w:left w:val="none" w:sz="0" w:space="0" w:color="auto"/>
                    <w:bottom w:val="none" w:sz="0" w:space="0" w:color="auto"/>
                    <w:right w:val="none" w:sz="0" w:space="0" w:color="auto"/>
                  </w:divBdr>
                </w:div>
                <w:div w:id="1410999705">
                  <w:marLeft w:val="0"/>
                  <w:marRight w:val="0"/>
                  <w:marTop w:val="0"/>
                  <w:marBottom w:val="0"/>
                  <w:divBdr>
                    <w:top w:val="none" w:sz="0" w:space="0" w:color="auto"/>
                    <w:left w:val="none" w:sz="0" w:space="0" w:color="auto"/>
                    <w:bottom w:val="none" w:sz="0" w:space="0" w:color="auto"/>
                    <w:right w:val="none" w:sz="0" w:space="0" w:color="auto"/>
                  </w:divBdr>
                </w:div>
                <w:div w:id="1683121026">
                  <w:marLeft w:val="0"/>
                  <w:marRight w:val="0"/>
                  <w:marTop w:val="0"/>
                  <w:marBottom w:val="0"/>
                  <w:divBdr>
                    <w:top w:val="none" w:sz="0" w:space="0" w:color="auto"/>
                    <w:left w:val="none" w:sz="0" w:space="0" w:color="auto"/>
                    <w:bottom w:val="none" w:sz="0" w:space="0" w:color="auto"/>
                    <w:right w:val="none" w:sz="0" w:space="0" w:color="auto"/>
                  </w:divBdr>
                </w:div>
                <w:div w:id="527530037">
                  <w:marLeft w:val="0"/>
                  <w:marRight w:val="0"/>
                  <w:marTop w:val="0"/>
                  <w:marBottom w:val="0"/>
                  <w:divBdr>
                    <w:top w:val="none" w:sz="0" w:space="0" w:color="auto"/>
                    <w:left w:val="none" w:sz="0" w:space="0" w:color="auto"/>
                    <w:bottom w:val="none" w:sz="0" w:space="0" w:color="auto"/>
                    <w:right w:val="none" w:sz="0" w:space="0" w:color="auto"/>
                  </w:divBdr>
                </w:div>
                <w:div w:id="799109097">
                  <w:marLeft w:val="0"/>
                  <w:marRight w:val="0"/>
                  <w:marTop w:val="0"/>
                  <w:marBottom w:val="0"/>
                  <w:divBdr>
                    <w:top w:val="none" w:sz="0" w:space="0" w:color="auto"/>
                    <w:left w:val="none" w:sz="0" w:space="0" w:color="auto"/>
                    <w:bottom w:val="none" w:sz="0" w:space="0" w:color="auto"/>
                    <w:right w:val="none" w:sz="0" w:space="0" w:color="auto"/>
                  </w:divBdr>
                </w:div>
                <w:div w:id="1939361448">
                  <w:marLeft w:val="0"/>
                  <w:marRight w:val="0"/>
                  <w:marTop w:val="0"/>
                  <w:marBottom w:val="0"/>
                  <w:divBdr>
                    <w:top w:val="none" w:sz="0" w:space="0" w:color="auto"/>
                    <w:left w:val="none" w:sz="0" w:space="0" w:color="auto"/>
                    <w:bottom w:val="none" w:sz="0" w:space="0" w:color="auto"/>
                    <w:right w:val="none" w:sz="0" w:space="0" w:color="auto"/>
                  </w:divBdr>
                </w:div>
                <w:div w:id="570384232">
                  <w:marLeft w:val="0"/>
                  <w:marRight w:val="0"/>
                  <w:marTop w:val="0"/>
                  <w:marBottom w:val="0"/>
                  <w:divBdr>
                    <w:top w:val="none" w:sz="0" w:space="0" w:color="auto"/>
                    <w:left w:val="none" w:sz="0" w:space="0" w:color="auto"/>
                    <w:bottom w:val="none" w:sz="0" w:space="0" w:color="auto"/>
                    <w:right w:val="none" w:sz="0" w:space="0" w:color="auto"/>
                  </w:divBdr>
                </w:div>
                <w:div w:id="1135565859">
                  <w:marLeft w:val="0"/>
                  <w:marRight w:val="0"/>
                  <w:marTop w:val="0"/>
                  <w:marBottom w:val="0"/>
                  <w:divBdr>
                    <w:top w:val="none" w:sz="0" w:space="0" w:color="auto"/>
                    <w:left w:val="none" w:sz="0" w:space="0" w:color="auto"/>
                    <w:bottom w:val="none" w:sz="0" w:space="0" w:color="auto"/>
                    <w:right w:val="none" w:sz="0" w:space="0" w:color="auto"/>
                  </w:divBdr>
                </w:div>
                <w:div w:id="1229220709">
                  <w:marLeft w:val="0"/>
                  <w:marRight w:val="0"/>
                  <w:marTop w:val="0"/>
                  <w:marBottom w:val="0"/>
                  <w:divBdr>
                    <w:top w:val="none" w:sz="0" w:space="0" w:color="auto"/>
                    <w:left w:val="none" w:sz="0" w:space="0" w:color="auto"/>
                    <w:bottom w:val="none" w:sz="0" w:space="0" w:color="auto"/>
                    <w:right w:val="none" w:sz="0" w:space="0" w:color="auto"/>
                  </w:divBdr>
                </w:div>
                <w:div w:id="754087581">
                  <w:marLeft w:val="0"/>
                  <w:marRight w:val="0"/>
                  <w:marTop w:val="0"/>
                  <w:marBottom w:val="0"/>
                  <w:divBdr>
                    <w:top w:val="none" w:sz="0" w:space="0" w:color="auto"/>
                    <w:left w:val="none" w:sz="0" w:space="0" w:color="auto"/>
                    <w:bottom w:val="none" w:sz="0" w:space="0" w:color="auto"/>
                    <w:right w:val="none" w:sz="0" w:space="0" w:color="auto"/>
                  </w:divBdr>
                </w:div>
                <w:div w:id="124157938">
                  <w:marLeft w:val="0"/>
                  <w:marRight w:val="0"/>
                  <w:marTop w:val="0"/>
                  <w:marBottom w:val="0"/>
                  <w:divBdr>
                    <w:top w:val="none" w:sz="0" w:space="0" w:color="auto"/>
                    <w:left w:val="none" w:sz="0" w:space="0" w:color="auto"/>
                    <w:bottom w:val="none" w:sz="0" w:space="0" w:color="auto"/>
                    <w:right w:val="none" w:sz="0" w:space="0" w:color="auto"/>
                  </w:divBdr>
                </w:div>
                <w:div w:id="140394962">
                  <w:marLeft w:val="0"/>
                  <w:marRight w:val="0"/>
                  <w:marTop w:val="0"/>
                  <w:marBottom w:val="0"/>
                  <w:divBdr>
                    <w:top w:val="none" w:sz="0" w:space="0" w:color="auto"/>
                    <w:left w:val="none" w:sz="0" w:space="0" w:color="auto"/>
                    <w:bottom w:val="none" w:sz="0" w:space="0" w:color="auto"/>
                    <w:right w:val="none" w:sz="0" w:space="0" w:color="auto"/>
                  </w:divBdr>
                </w:div>
                <w:div w:id="813912633">
                  <w:marLeft w:val="0"/>
                  <w:marRight w:val="0"/>
                  <w:marTop w:val="0"/>
                  <w:marBottom w:val="0"/>
                  <w:divBdr>
                    <w:top w:val="none" w:sz="0" w:space="0" w:color="auto"/>
                    <w:left w:val="none" w:sz="0" w:space="0" w:color="auto"/>
                    <w:bottom w:val="none" w:sz="0" w:space="0" w:color="auto"/>
                    <w:right w:val="none" w:sz="0" w:space="0" w:color="auto"/>
                  </w:divBdr>
                </w:div>
                <w:div w:id="115682874">
                  <w:marLeft w:val="0"/>
                  <w:marRight w:val="0"/>
                  <w:marTop w:val="0"/>
                  <w:marBottom w:val="0"/>
                  <w:divBdr>
                    <w:top w:val="none" w:sz="0" w:space="0" w:color="auto"/>
                    <w:left w:val="none" w:sz="0" w:space="0" w:color="auto"/>
                    <w:bottom w:val="none" w:sz="0" w:space="0" w:color="auto"/>
                    <w:right w:val="none" w:sz="0" w:space="0" w:color="auto"/>
                  </w:divBdr>
                </w:div>
                <w:div w:id="47463467">
                  <w:marLeft w:val="0"/>
                  <w:marRight w:val="0"/>
                  <w:marTop w:val="0"/>
                  <w:marBottom w:val="0"/>
                  <w:divBdr>
                    <w:top w:val="none" w:sz="0" w:space="0" w:color="auto"/>
                    <w:left w:val="none" w:sz="0" w:space="0" w:color="auto"/>
                    <w:bottom w:val="none" w:sz="0" w:space="0" w:color="auto"/>
                    <w:right w:val="none" w:sz="0" w:space="0" w:color="auto"/>
                  </w:divBdr>
                </w:div>
                <w:div w:id="1357927173">
                  <w:marLeft w:val="0"/>
                  <w:marRight w:val="0"/>
                  <w:marTop w:val="0"/>
                  <w:marBottom w:val="0"/>
                  <w:divBdr>
                    <w:top w:val="none" w:sz="0" w:space="0" w:color="auto"/>
                    <w:left w:val="none" w:sz="0" w:space="0" w:color="auto"/>
                    <w:bottom w:val="none" w:sz="0" w:space="0" w:color="auto"/>
                    <w:right w:val="none" w:sz="0" w:space="0" w:color="auto"/>
                  </w:divBdr>
                </w:div>
                <w:div w:id="2084640008">
                  <w:marLeft w:val="0"/>
                  <w:marRight w:val="0"/>
                  <w:marTop w:val="0"/>
                  <w:marBottom w:val="0"/>
                  <w:divBdr>
                    <w:top w:val="none" w:sz="0" w:space="0" w:color="auto"/>
                    <w:left w:val="none" w:sz="0" w:space="0" w:color="auto"/>
                    <w:bottom w:val="none" w:sz="0" w:space="0" w:color="auto"/>
                    <w:right w:val="none" w:sz="0" w:space="0" w:color="auto"/>
                  </w:divBdr>
                </w:div>
                <w:div w:id="1502433689">
                  <w:marLeft w:val="0"/>
                  <w:marRight w:val="0"/>
                  <w:marTop w:val="0"/>
                  <w:marBottom w:val="0"/>
                  <w:divBdr>
                    <w:top w:val="none" w:sz="0" w:space="0" w:color="auto"/>
                    <w:left w:val="none" w:sz="0" w:space="0" w:color="auto"/>
                    <w:bottom w:val="none" w:sz="0" w:space="0" w:color="auto"/>
                    <w:right w:val="none" w:sz="0" w:space="0" w:color="auto"/>
                  </w:divBdr>
                </w:div>
                <w:div w:id="1763183631">
                  <w:marLeft w:val="0"/>
                  <w:marRight w:val="0"/>
                  <w:marTop w:val="0"/>
                  <w:marBottom w:val="0"/>
                  <w:divBdr>
                    <w:top w:val="none" w:sz="0" w:space="0" w:color="auto"/>
                    <w:left w:val="none" w:sz="0" w:space="0" w:color="auto"/>
                    <w:bottom w:val="none" w:sz="0" w:space="0" w:color="auto"/>
                    <w:right w:val="none" w:sz="0" w:space="0" w:color="auto"/>
                  </w:divBdr>
                </w:div>
                <w:div w:id="914514206">
                  <w:marLeft w:val="0"/>
                  <w:marRight w:val="0"/>
                  <w:marTop w:val="0"/>
                  <w:marBottom w:val="0"/>
                  <w:divBdr>
                    <w:top w:val="none" w:sz="0" w:space="0" w:color="auto"/>
                    <w:left w:val="none" w:sz="0" w:space="0" w:color="auto"/>
                    <w:bottom w:val="none" w:sz="0" w:space="0" w:color="auto"/>
                    <w:right w:val="none" w:sz="0" w:space="0" w:color="auto"/>
                  </w:divBdr>
                </w:div>
                <w:div w:id="1551070289">
                  <w:marLeft w:val="0"/>
                  <w:marRight w:val="0"/>
                  <w:marTop w:val="0"/>
                  <w:marBottom w:val="0"/>
                  <w:divBdr>
                    <w:top w:val="none" w:sz="0" w:space="0" w:color="auto"/>
                    <w:left w:val="none" w:sz="0" w:space="0" w:color="auto"/>
                    <w:bottom w:val="none" w:sz="0" w:space="0" w:color="auto"/>
                    <w:right w:val="none" w:sz="0" w:space="0" w:color="auto"/>
                  </w:divBdr>
                </w:div>
                <w:div w:id="1610239255">
                  <w:marLeft w:val="0"/>
                  <w:marRight w:val="0"/>
                  <w:marTop w:val="0"/>
                  <w:marBottom w:val="0"/>
                  <w:divBdr>
                    <w:top w:val="none" w:sz="0" w:space="0" w:color="auto"/>
                    <w:left w:val="none" w:sz="0" w:space="0" w:color="auto"/>
                    <w:bottom w:val="none" w:sz="0" w:space="0" w:color="auto"/>
                    <w:right w:val="none" w:sz="0" w:space="0" w:color="auto"/>
                  </w:divBdr>
                </w:div>
                <w:div w:id="249585038">
                  <w:marLeft w:val="0"/>
                  <w:marRight w:val="0"/>
                  <w:marTop w:val="0"/>
                  <w:marBottom w:val="0"/>
                  <w:divBdr>
                    <w:top w:val="none" w:sz="0" w:space="0" w:color="auto"/>
                    <w:left w:val="none" w:sz="0" w:space="0" w:color="auto"/>
                    <w:bottom w:val="none" w:sz="0" w:space="0" w:color="auto"/>
                    <w:right w:val="none" w:sz="0" w:space="0" w:color="auto"/>
                  </w:divBdr>
                </w:div>
                <w:div w:id="770323448">
                  <w:marLeft w:val="0"/>
                  <w:marRight w:val="0"/>
                  <w:marTop w:val="0"/>
                  <w:marBottom w:val="0"/>
                  <w:divBdr>
                    <w:top w:val="none" w:sz="0" w:space="0" w:color="auto"/>
                    <w:left w:val="none" w:sz="0" w:space="0" w:color="auto"/>
                    <w:bottom w:val="none" w:sz="0" w:space="0" w:color="auto"/>
                    <w:right w:val="none" w:sz="0" w:space="0" w:color="auto"/>
                  </w:divBdr>
                </w:div>
                <w:div w:id="10342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6574">
      <w:bodyDiv w:val="1"/>
      <w:marLeft w:val="0"/>
      <w:marRight w:val="0"/>
      <w:marTop w:val="0"/>
      <w:marBottom w:val="0"/>
      <w:divBdr>
        <w:top w:val="none" w:sz="0" w:space="0" w:color="auto"/>
        <w:left w:val="none" w:sz="0" w:space="0" w:color="auto"/>
        <w:bottom w:val="none" w:sz="0" w:space="0" w:color="auto"/>
        <w:right w:val="none" w:sz="0" w:space="0" w:color="auto"/>
      </w:divBdr>
      <w:divsChild>
        <w:div w:id="1103184334">
          <w:marLeft w:val="0"/>
          <w:marRight w:val="0"/>
          <w:marTop w:val="0"/>
          <w:marBottom w:val="0"/>
          <w:divBdr>
            <w:top w:val="none" w:sz="0" w:space="0" w:color="auto"/>
            <w:left w:val="none" w:sz="0" w:space="0" w:color="auto"/>
            <w:bottom w:val="none" w:sz="0" w:space="0" w:color="auto"/>
            <w:right w:val="none" w:sz="0" w:space="0" w:color="auto"/>
          </w:divBdr>
        </w:div>
        <w:div w:id="644510793">
          <w:marLeft w:val="0"/>
          <w:marRight w:val="0"/>
          <w:marTop w:val="0"/>
          <w:marBottom w:val="0"/>
          <w:divBdr>
            <w:top w:val="none" w:sz="0" w:space="0" w:color="auto"/>
            <w:left w:val="none" w:sz="0" w:space="0" w:color="auto"/>
            <w:bottom w:val="none" w:sz="0" w:space="0" w:color="auto"/>
            <w:right w:val="none" w:sz="0" w:space="0" w:color="auto"/>
          </w:divBdr>
        </w:div>
        <w:div w:id="1167554771">
          <w:marLeft w:val="0"/>
          <w:marRight w:val="0"/>
          <w:marTop w:val="0"/>
          <w:marBottom w:val="0"/>
          <w:divBdr>
            <w:top w:val="none" w:sz="0" w:space="0" w:color="auto"/>
            <w:left w:val="none" w:sz="0" w:space="0" w:color="auto"/>
            <w:bottom w:val="none" w:sz="0" w:space="0" w:color="auto"/>
            <w:right w:val="none" w:sz="0" w:space="0" w:color="auto"/>
          </w:divBdr>
        </w:div>
        <w:div w:id="1741563938">
          <w:marLeft w:val="0"/>
          <w:marRight w:val="0"/>
          <w:marTop w:val="0"/>
          <w:marBottom w:val="0"/>
          <w:divBdr>
            <w:top w:val="none" w:sz="0" w:space="0" w:color="auto"/>
            <w:left w:val="none" w:sz="0" w:space="0" w:color="auto"/>
            <w:bottom w:val="none" w:sz="0" w:space="0" w:color="auto"/>
            <w:right w:val="none" w:sz="0" w:space="0" w:color="auto"/>
          </w:divBdr>
        </w:div>
        <w:div w:id="1016880330">
          <w:marLeft w:val="0"/>
          <w:marRight w:val="0"/>
          <w:marTop w:val="0"/>
          <w:marBottom w:val="0"/>
          <w:divBdr>
            <w:top w:val="none" w:sz="0" w:space="0" w:color="auto"/>
            <w:left w:val="none" w:sz="0" w:space="0" w:color="auto"/>
            <w:bottom w:val="none" w:sz="0" w:space="0" w:color="auto"/>
            <w:right w:val="none" w:sz="0" w:space="0" w:color="auto"/>
          </w:divBdr>
        </w:div>
        <w:div w:id="1254973795">
          <w:marLeft w:val="0"/>
          <w:marRight w:val="0"/>
          <w:marTop w:val="0"/>
          <w:marBottom w:val="0"/>
          <w:divBdr>
            <w:top w:val="none" w:sz="0" w:space="0" w:color="auto"/>
            <w:left w:val="none" w:sz="0" w:space="0" w:color="auto"/>
            <w:bottom w:val="none" w:sz="0" w:space="0" w:color="auto"/>
            <w:right w:val="none" w:sz="0" w:space="0" w:color="auto"/>
          </w:divBdr>
        </w:div>
        <w:div w:id="1081176991">
          <w:marLeft w:val="0"/>
          <w:marRight w:val="0"/>
          <w:marTop w:val="0"/>
          <w:marBottom w:val="0"/>
          <w:divBdr>
            <w:top w:val="none" w:sz="0" w:space="0" w:color="auto"/>
            <w:left w:val="none" w:sz="0" w:space="0" w:color="auto"/>
            <w:bottom w:val="none" w:sz="0" w:space="0" w:color="auto"/>
            <w:right w:val="none" w:sz="0" w:space="0" w:color="auto"/>
          </w:divBdr>
        </w:div>
        <w:div w:id="1128007927">
          <w:marLeft w:val="0"/>
          <w:marRight w:val="0"/>
          <w:marTop w:val="0"/>
          <w:marBottom w:val="0"/>
          <w:divBdr>
            <w:top w:val="none" w:sz="0" w:space="0" w:color="auto"/>
            <w:left w:val="none" w:sz="0" w:space="0" w:color="auto"/>
            <w:bottom w:val="none" w:sz="0" w:space="0" w:color="auto"/>
            <w:right w:val="none" w:sz="0" w:space="0" w:color="auto"/>
          </w:divBdr>
        </w:div>
        <w:div w:id="9456603">
          <w:marLeft w:val="0"/>
          <w:marRight w:val="0"/>
          <w:marTop w:val="0"/>
          <w:marBottom w:val="0"/>
          <w:divBdr>
            <w:top w:val="none" w:sz="0" w:space="0" w:color="auto"/>
            <w:left w:val="none" w:sz="0" w:space="0" w:color="auto"/>
            <w:bottom w:val="none" w:sz="0" w:space="0" w:color="auto"/>
            <w:right w:val="none" w:sz="0" w:space="0" w:color="auto"/>
          </w:divBdr>
        </w:div>
        <w:div w:id="564679797">
          <w:marLeft w:val="0"/>
          <w:marRight w:val="0"/>
          <w:marTop w:val="0"/>
          <w:marBottom w:val="0"/>
          <w:divBdr>
            <w:top w:val="none" w:sz="0" w:space="0" w:color="auto"/>
            <w:left w:val="none" w:sz="0" w:space="0" w:color="auto"/>
            <w:bottom w:val="none" w:sz="0" w:space="0" w:color="auto"/>
            <w:right w:val="none" w:sz="0" w:space="0" w:color="auto"/>
          </w:divBdr>
        </w:div>
        <w:div w:id="777455448">
          <w:marLeft w:val="0"/>
          <w:marRight w:val="0"/>
          <w:marTop w:val="0"/>
          <w:marBottom w:val="0"/>
          <w:divBdr>
            <w:top w:val="none" w:sz="0" w:space="0" w:color="auto"/>
            <w:left w:val="none" w:sz="0" w:space="0" w:color="auto"/>
            <w:bottom w:val="none" w:sz="0" w:space="0" w:color="auto"/>
            <w:right w:val="none" w:sz="0" w:space="0" w:color="auto"/>
          </w:divBdr>
        </w:div>
        <w:div w:id="1474328591">
          <w:marLeft w:val="0"/>
          <w:marRight w:val="0"/>
          <w:marTop w:val="0"/>
          <w:marBottom w:val="0"/>
          <w:divBdr>
            <w:top w:val="none" w:sz="0" w:space="0" w:color="auto"/>
            <w:left w:val="none" w:sz="0" w:space="0" w:color="auto"/>
            <w:bottom w:val="none" w:sz="0" w:space="0" w:color="auto"/>
            <w:right w:val="none" w:sz="0" w:space="0" w:color="auto"/>
          </w:divBdr>
        </w:div>
        <w:div w:id="305741780">
          <w:marLeft w:val="0"/>
          <w:marRight w:val="0"/>
          <w:marTop w:val="0"/>
          <w:marBottom w:val="0"/>
          <w:divBdr>
            <w:top w:val="none" w:sz="0" w:space="0" w:color="auto"/>
            <w:left w:val="none" w:sz="0" w:space="0" w:color="auto"/>
            <w:bottom w:val="none" w:sz="0" w:space="0" w:color="auto"/>
            <w:right w:val="none" w:sz="0" w:space="0" w:color="auto"/>
          </w:divBdr>
        </w:div>
        <w:div w:id="1178039827">
          <w:marLeft w:val="0"/>
          <w:marRight w:val="0"/>
          <w:marTop w:val="0"/>
          <w:marBottom w:val="0"/>
          <w:divBdr>
            <w:top w:val="none" w:sz="0" w:space="0" w:color="auto"/>
            <w:left w:val="none" w:sz="0" w:space="0" w:color="auto"/>
            <w:bottom w:val="none" w:sz="0" w:space="0" w:color="auto"/>
            <w:right w:val="none" w:sz="0" w:space="0" w:color="auto"/>
          </w:divBdr>
        </w:div>
        <w:div w:id="1676834860">
          <w:marLeft w:val="0"/>
          <w:marRight w:val="0"/>
          <w:marTop w:val="0"/>
          <w:marBottom w:val="0"/>
          <w:divBdr>
            <w:top w:val="none" w:sz="0" w:space="0" w:color="auto"/>
            <w:left w:val="none" w:sz="0" w:space="0" w:color="auto"/>
            <w:bottom w:val="none" w:sz="0" w:space="0" w:color="auto"/>
            <w:right w:val="none" w:sz="0" w:space="0" w:color="auto"/>
          </w:divBdr>
        </w:div>
        <w:div w:id="1268153525">
          <w:marLeft w:val="0"/>
          <w:marRight w:val="0"/>
          <w:marTop w:val="0"/>
          <w:marBottom w:val="0"/>
          <w:divBdr>
            <w:top w:val="none" w:sz="0" w:space="0" w:color="auto"/>
            <w:left w:val="none" w:sz="0" w:space="0" w:color="auto"/>
            <w:bottom w:val="none" w:sz="0" w:space="0" w:color="auto"/>
            <w:right w:val="none" w:sz="0" w:space="0" w:color="auto"/>
          </w:divBdr>
        </w:div>
        <w:div w:id="1230386621">
          <w:marLeft w:val="0"/>
          <w:marRight w:val="0"/>
          <w:marTop w:val="0"/>
          <w:marBottom w:val="0"/>
          <w:divBdr>
            <w:top w:val="none" w:sz="0" w:space="0" w:color="auto"/>
            <w:left w:val="none" w:sz="0" w:space="0" w:color="auto"/>
            <w:bottom w:val="none" w:sz="0" w:space="0" w:color="auto"/>
            <w:right w:val="none" w:sz="0" w:space="0" w:color="auto"/>
          </w:divBdr>
        </w:div>
        <w:div w:id="799035686">
          <w:marLeft w:val="0"/>
          <w:marRight w:val="0"/>
          <w:marTop w:val="0"/>
          <w:marBottom w:val="0"/>
          <w:divBdr>
            <w:top w:val="none" w:sz="0" w:space="0" w:color="auto"/>
            <w:left w:val="none" w:sz="0" w:space="0" w:color="auto"/>
            <w:bottom w:val="none" w:sz="0" w:space="0" w:color="auto"/>
            <w:right w:val="none" w:sz="0" w:space="0" w:color="auto"/>
          </w:divBdr>
        </w:div>
        <w:div w:id="1299804194">
          <w:marLeft w:val="0"/>
          <w:marRight w:val="0"/>
          <w:marTop w:val="0"/>
          <w:marBottom w:val="0"/>
          <w:divBdr>
            <w:top w:val="none" w:sz="0" w:space="0" w:color="auto"/>
            <w:left w:val="none" w:sz="0" w:space="0" w:color="auto"/>
            <w:bottom w:val="none" w:sz="0" w:space="0" w:color="auto"/>
            <w:right w:val="none" w:sz="0" w:space="0" w:color="auto"/>
          </w:divBdr>
        </w:div>
        <w:div w:id="1940677831">
          <w:marLeft w:val="0"/>
          <w:marRight w:val="0"/>
          <w:marTop w:val="0"/>
          <w:marBottom w:val="0"/>
          <w:divBdr>
            <w:top w:val="none" w:sz="0" w:space="0" w:color="auto"/>
            <w:left w:val="none" w:sz="0" w:space="0" w:color="auto"/>
            <w:bottom w:val="none" w:sz="0" w:space="0" w:color="auto"/>
            <w:right w:val="none" w:sz="0" w:space="0" w:color="auto"/>
          </w:divBdr>
        </w:div>
        <w:div w:id="1262028311">
          <w:marLeft w:val="0"/>
          <w:marRight w:val="0"/>
          <w:marTop w:val="0"/>
          <w:marBottom w:val="0"/>
          <w:divBdr>
            <w:top w:val="none" w:sz="0" w:space="0" w:color="auto"/>
            <w:left w:val="none" w:sz="0" w:space="0" w:color="auto"/>
            <w:bottom w:val="none" w:sz="0" w:space="0" w:color="auto"/>
            <w:right w:val="none" w:sz="0" w:space="0" w:color="auto"/>
          </w:divBdr>
        </w:div>
        <w:div w:id="720634669">
          <w:marLeft w:val="0"/>
          <w:marRight w:val="0"/>
          <w:marTop w:val="0"/>
          <w:marBottom w:val="0"/>
          <w:divBdr>
            <w:top w:val="none" w:sz="0" w:space="0" w:color="auto"/>
            <w:left w:val="none" w:sz="0" w:space="0" w:color="auto"/>
            <w:bottom w:val="none" w:sz="0" w:space="0" w:color="auto"/>
            <w:right w:val="none" w:sz="0" w:space="0" w:color="auto"/>
          </w:divBdr>
        </w:div>
        <w:div w:id="1749644614">
          <w:marLeft w:val="0"/>
          <w:marRight w:val="0"/>
          <w:marTop w:val="0"/>
          <w:marBottom w:val="0"/>
          <w:divBdr>
            <w:top w:val="none" w:sz="0" w:space="0" w:color="auto"/>
            <w:left w:val="none" w:sz="0" w:space="0" w:color="auto"/>
            <w:bottom w:val="none" w:sz="0" w:space="0" w:color="auto"/>
            <w:right w:val="none" w:sz="0" w:space="0" w:color="auto"/>
          </w:divBdr>
        </w:div>
        <w:div w:id="420295782">
          <w:marLeft w:val="0"/>
          <w:marRight w:val="0"/>
          <w:marTop w:val="0"/>
          <w:marBottom w:val="0"/>
          <w:divBdr>
            <w:top w:val="none" w:sz="0" w:space="0" w:color="auto"/>
            <w:left w:val="none" w:sz="0" w:space="0" w:color="auto"/>
            <w:bottom w:val="none" w:sz="0" w:space="0" w:color="auto"/>
            <w:right w:val="none" w:sz="0" w:space="0" w:color="auto"/>
          </w:divBdr>
        </w:div>
        <w:div w:id="1244684656">
          <w:marLeft w:val="0"/>
          <w:marRight w:val="0"/>
          <w:marTop w:val="0"/>
          <w:marBottom w:val="0"/>
          <w:divBdr>
            <w:top w:val="none" w:sz="0" w:space="0" w:color="auto"/>
            <w:left w:val="none" w:sz="0" w:space="0" w:color="auto"/>
            <w:bottom w:val="none" w:sz="0" w:space="0" w:color="auto"/>
            <w:right w:val="none" w:sz="0" w:space="0" w:color="auto"/>
          </w:divBdr>
        </w:div>
        <w:div w:id="864635601">
          <w:marLeft w:val="0"/>
          <w:marRight w:val="0"/>
          <w:marTop w:val="0"/>
          <w:marBottom w:val="0"/>
          <w:divBdr>
            <w:top w:val="none" w:sz="0" w:space="0" w:color="auto"/>
            <w:left w:val="none" w:sz="0" w:space="0" w:color="auto"/>
            <w:bottom w:val="none" w:sz="0" w:space="0" w:color="auto"/>
            <w:right w:val="none" w:sz="0" w:space="0" w:color="auto"/>
          </w:divBdr>
        </w:div>
        <w:div w:id="1655643734">
          <w:marLeft w:val="0"/>
          <w:marRight w:val="0"/>
          <w:marTop w:val="0"/>
          <w:marBottom w:val="0"/>
          <w:divBdr>
            <w:top w:val="none" w:sz="0" w:space="0" w:color="auto"/>
            <w:left w:val="none" w:sz="0" w:space="0" w:color="auto"/>
            <w:bottom w:val="none" w:sz="0" w:space="0" w:color="auto"/>
            <w:right w:val="none" w:sz="0" w:space="0" w:color="auto"/>
          </w:divBdr>
        </w:div>
        <w:div w:id="1325430002">
          <w:marLeft w:val="0"/>
          <w:marRight w:val="0"/>
          <w:marTop w:val="0"/>
          <w:marBottom w:val="0"/>
          <w:divBdr>
            <w:top w:val="none" w:sz="0" w:space="0" w:color="auto"/>
            <w:left w:val="none" w:sz="0" w:space="0" w:color="auto"/>
            <w:bottom w:val="none" w:sz="0" w:space="0" w:color="auto"/>
            <w:right w:val="none" w:sz="0" w:space="0" w:color="auto"/>
          </w:divBdr>
        </w:div>
        <w:div w:id="460609221">
          <w:marLeft w:val="0"/>
          <w:marRight w:val="0"/>
          <w:marTop w:val="0"/>
          <w:marBottom w:val="0"/>
          <w:divBdr>
            <w:top w:val="none" w:sz="0" w:space="0" w:color="auto"/>
            <w:left w:val="none" w:sz="0" w:space="0" w:color="auto"/>
            <w:bottom w:val="none" w:sz="0" w:space="0" w:color="auto"/>
            <w:right w:val="none" w:sz="0" w:space="0" w:color="auto"/>
          </w:divBdr>
        </w:div>
        <w:div w:id="1585995942">
          <w:marLeft w:val="0"/>
          <w:marRight w:val="0"/>
          <w:marTop w:val="0"/>
          <w:marBottom w:val="0"/>
          <w:divBdr>
            <w:top w:val="none" w:sz="0" w:space="0" w:color="auto"/>
            <w:left w:val="none" w:sz="0" w:space="0" w:color="auto"/>
            <w:bottom w:val="none" w:sz="0" w:space="0" w:color="auto"/>
            <w:right w:val="none" w:sz="0" w:space="0" w:color="auto"/>
          </w:divBdr>
        </w:div>
        <w:div w:id="1797598966">
          <w:marLeft w:val="0"/>
          <w:marRight w:val="0"/>
          <w:marTop w:val="0"/>
          <w:marBottom w:val="0"/>
          <w:divBdr>
            <w:top w:val="none" w:sz="0" w:space="0" w:color="auto"/>
            <w:left w:val="none" w:sz="0" w:space="0" w:color="auto"/>
            <w:bottom w:val="none" w:sz="0" w:space="0" w:color="auto"/>
            <w:right w:val="none" w:sz="0" w:space="0" w:color="auto"/>
          </w:divBdr>
        </w:div>
        <w:div w:id="552929088">
          <w:marLeft w:val="0"/>
          <w:marRight w:val="0"/>
          <w:marTop w:val="0"/>
          <w:marBottom w:val="0"/>
          <w:divBdr>
            <w:top w:val="none" w:sz="0" w:space="0" w:color="auto"/>
            <w:left w:val="none" w:sz="0" w:space="0" w:color="auto"/>
            <w:bottom w:val="none" w:sz="0" w:space="0" w:color="auto"/>
            <w:right w:val="none" w:sz="0" w:space="0" w:color="auto"/>
          </w:divBdr>
        </w:div>
        <w:div w:id="667486647">
          <w:marLeft w:val="0"/>
          <w:marRight w:val="0"/>
          <w:marTop w:val="0"/>
          <w:marBottom w:val="0"/>
          <w:divBdr>
            <w:top w:val="none" w:sz="0" w:space="0" w:color="auto"/>
            <w:left w:val="none" w:sz="0" w:space="0" w:color="auto"/>
            <w:bottom w:val="none" w:sz="0" w:space="0" w:color="auto"/>
            <w:right w:val="none" w:sz="0" w:space="0" w:color="auto"/>
          </w:divBdr>
        </w:div>
        <w:div w:id="959846744">
          <w:marLeft w:val="0"/>
          <w:marRight w:val="0"/>
          <w:marTop w:val="0"/>
          <w:marBottom w:val="0"/>
          <w:divBdr>
            <w:top w:val="none" w:sz="0" w:space="0" w:color="auto"/>
            <w:left w:val="none" w:sz="0" w:space="0" w:color="auto"/>
            <w:bottom w:val="none" w:sz="0" w:space="0" w:color="auto"/>
            <w:right w:val="none" w:sz="0" w:space="0" w:color="auto"/>
          </w:divBdr>
        </w:div>
        <w:div w:id="1386174907">
          <w:marLeft w:val="0"/>
          <w:marRight w:val="0"/>
          <w:marTop w:val="0"/>
          <w:marBottom w:val="0"/>
          <w:divBdr>
            <w:top w:val="none" w:sz="0" w:space="0" w:color="auto"/>
            <w:left w:val="none" w:sz="0" w:space="0" w:color="auto"/>
            <w:bottom w:val="none" w:sz="0" w:space="0" w:color="auto"/>
            <w:right w:val="none" w:sz="0" w:space="0" w:color="auto"/>
          </w:divBdr>
        </w:div>
        <w:div w:id="183175886">
          <w:marLeft w:val="0"/>
          <w:marRight w:val="0"/>
          <w:marTop w:val="0"/>
          <w:marBottom w:val="0"/>
          <w:divBdr>
            <w:top w:val="none" w:sz="0" w:space="0" w:color="auto"/>
            <w:left w:val="none" w:sz="0" w:space="0" w:color="auto"/>
            <w:bottom w:val="none" w:sz="0" w:space="0" w:color="auto"/>
            <w:right w:val="none" w:sz="0" w:space="0" w:color="auto"/>
          </w:divBdr>
        </w:div>
        <w:div w:id="465926845">
          <w:marLeft w:val="0"/>
          <w:marRight w:val="0"/>
          <w:marTop w:val="0"/>
          <w:marBottom w:val="0"/>
          <w:divBdr>
            <w:top w:val="none" w:sz="0" w:space="0" w:color="auto"/>
            <w:left w:val="none" w:sz="0" w:space="0" w:color="auto"/>
            <w:bottom w:val="none" w:sz="0" w:space="0" w:color="auto"/>
            <w:right w:val="none" w:sz="0" w:space="0" w:color="auto"/>
          </w:divBdr>
        </w:div>
        <w:div w:id="1482231455">
          <w:marLeft w:val="0"/>
          <w:marRight w:val="0"/>
          <w:marTop w:val="0"/>
          <w:marBottom w:val="0"/>
          <w:divBdr>
            <w:top w:val="none" w:sz="0" w:space="0" w:color="auto"/>
            <w:left w:val="none" w:sz="0" w:space="0" w:color="auto"/>
            <w:bottom w:val="none" w:sz="0" w:space="0" w:color="auto"/>
            <w:right w:val="none" w:sz="0" w:space="0" w:color="auto"/>
          </w:divBdr>
        </w:div>
        <w:div w:id="1961300802">
          <w:marLeft w:val="0"/>
          <w:marRight w:val="0"/>
          <w:marTop w:val="0"/>
          <w:marBottom w:val="0"/>
          <w:divBdr>
            <w:top w:val="none" w:sz="0" w:space="0" w:color="auto"/>
            <w:left w:val="none" w:sz="0" w:space="0" w:color="auto"/>
            <w:bottom w:val="none" w:sz="0" w:space="0" w:color="auto"/>
            <w:right w:val="none" w:sz="0" w:space="0" w:color="auto"/>
          </w:divBdr>
        </w:div>
        <w:div w:id="1566448529">
          <w:marLeft w:val="0"/>
          <w:marRight w:val="0"/>
          <w:marTop w:val="0"/>
          <w:marBottom w:val="0"/>
          <w:divBdr>
            <w:top w:val="none" w:sz="0" w:space="0" w:color="auto"/>
            <w:left w:val="none" w:sz="0" w:space="0" w:color="auto"/>
            <w:bottom w:val="none" w:sz="0" w:space="0" w:color="auto"/>
            <w:right w:val="none" w:sz="0" w:space="0" w:color="auto"/>
          </w:divBdr>
        </w:div>
        <w:div w:id="547424856">
          <w:marLeft w:val="0"/>
          <w:marRight w:val="0"/>
          <w:marTop w:val="0"/>
          <w:marBottom w:val="0"/>
          <w:divBdr>
            <w:top w:val="none" w:sz="0" w:space="0" w:color="auto"/>
            <w:left w:val="none" w:sz="0" w:space="0" w:color="auto"/>
            <w:bottom w:val="none" w:sz="0" w:space="0" w:color="auto"/>
            <w:right w:val="none" w:sz="0" w:space="0" w:color="auto"/>
          </w:divBdr>
        </w:div>
        <w:div w:id="1878004850">
          <w:marLeft w:val="0"/>
          <w:marRight w:val="0"/>
          <w:marTop w:val="0"/>
          <w:marBottom w:val="0"/>
          <w:divBdr>
            <w:top w:val="none" w:sz="0" w:space="0" w:color="auto"/>
            <w:left w:val="none" w:sz="0" w:space="0" w:color="auto"/>
            <w:bottom w:val="none" w:sz="0" w:space="0" w:color="auto"/>
            <w:right w:val="none" w:sz="0" w:space="0" w:color="auto"/>
          </w:divBdr>
        </w:div>
        <w:div w:id="1902714024">
          <w:marLeft w:val="0"/>
          <w:marRight w:val="0"/>
          <w:marTop w:val="0"/>
          <w:marBottom w:val="0"/>
          <w:divBdr>
            <w:top w:val="none" w:sz="0" w:space="0" w:color="auto"/>
            <w:left w:val="none" w:sz="0" w:space="0" w:color="auto"/>
            <w:bottom w:val="none" w:sz="0" w:space="0" w:color="auto"/>
            <w:right w:val="none" w:sz="0" w:space="0" w:color="auto"/>
          </w:divBdr>
        </w:div>
        <w:div w:id="1497650889">
          <w:marLeft w:val="0"/>
          <w:marRight w:val="0"/>
          <w:marTop w:val="0"/>
          <w:marBottom w:val="0"/>
          <w:divBdr>
            <w:top w:val="none" w:sz="0" w:space="0" w:color="auto"/>
            <w:left w:val="none" w:sz="0" w:space="0" w:color="auto"/>
            <w:bottom w:val="none" w:sz="0" w:space="0" w:color="auto"/>
            <w:right w:val="none" w:sz="0" w:space="0" w:color="auto"/>
          </w:divBdr>
        </w:div>
        <w:div w:id="2104371073">
          <w:marLeft w:val="0"/>
          <w:marRight w:val="0"/>
          <w:marTop w:val="0"/>
          <w:marBottom w:val="0"/>
          <w:divBdr>
            <w:top w:val="none" w:sz="0" w:space="0" w:color="auto"/>
            <w:left w:val="none" w:sz="0" w:space="0" w:color="auto"/>
            <w:bottom w:val="none" w:sz="0" w:space="0" w:color="auto"/>
            <w:right w:val="none" w:sz="0" w:space="0" w:color="auto"/>
          </w:divBdr>
        </w:div>
        <w:div w:id="142940117">
          <w:marLeft w:val="0"/>
          <w:marRight w:val="0"/>
          <w:marTop w:val="0"/>
          <w:marBottom w:val="0"/>
          <w:divBdr>
            <w:top w:val="none" w:sz="0" w:space="0" w:color="auto"/>
            <w:left w:val="none" w:sz="0" w:space="0" w:color="auto"/>
            <w:bottom w:val="none" w:sz="0" w:space="0" w:color="auto"/>
            <w:right w:val="none" w:sz="0" w:space="0" w:color="auto"/>
          </w:divBdr>
        </w:div>
        <w:div w:id="1695157473">
          <w:marLeft w:val="0"/>
          <w:marRight w:val="0"/>
          <w:marTop w:val="0"/>
          <w:marBottom w:val="0"/>
          <w:divBdr>
            <w:top w:val="none" w:sz="0" w:space="0" w:color="auto"/>
            <w:left w:val="none" w:sz="0" w:space="0" w:color="auto"/>
            <w:bottom w:val="none" w:sz="0" w:space="0" w:color="auto"/>
            <w:right w:val="none" w:sz="0" w:space="0" w:color="auto"/>
          </w:divBdr>
        </w:div>
        <w:div w:id="212272110">
          <w:marLeft w:val="0"/>
          <w:marRight w:val="0"/>
          <w:marTop w:val="0"/>
          <w:marBottom w:val="0"/>
          <w:divBdr>
            <w:top w:val="none" w:sz="0" w:space="0" w:color="auto"/>
            <w:left w:val="none" w:sz="0" w:space="0" w:color="auto"/>
            <w:bottom w:val="none" w:sz="0" w:space="0" w:color="auto"/>
            <w:right w:val="none" w:sz="0" w:space="0" w:color="auto"/>
          </w:divBdr>
        </w:div>
        <w:div w:id="1427535765">
          <w:marLeft w:val="0"/>
          <w:marRight w:val="0"/>
          <w:marTop w:val="0"/>
          <w:marBottom w:val="0"/>
          <w:divBdr>
            <w:top w:val="none" w:sz="0" w:space="0" w:color="auto"/>
            <w:left w:val="none" w:sz="0" w:space="0" w:color="auto"/>
            <w:bottom w:val="none" w:sz="0" w:space="0" w:color="auto"/>
            <w:right w:val="none" w:sz="0" w:space="0" w:color="auto"/>
          </w:divBdr>
        </w:div>
        <w:div w:id="927156260">
          <w:marLeft w:val="0"/>
          <w:marRight w:val="0"/>
          <w:marTop w:val="0"/>
          <w:marBottom w:val="0"/>
          <w:divBdr>
            <w:top w:val="none" w:sz="0" w:space="0" w:color="auto"/>
            <w:left w:val="none" w:sz="0" w:space="0" w:color="auto"/>
            <w:bottom w:val="none" w:sz="0" w:space="0" w:color="auto"/>
            <w:right w:val="none" w:sz="0" w:space="0" w:color="auto"/>
          </w:divBdr>
        </w:div>
        <w:div w:id="651642191">
          <w:marLeft w:val="0"/>
          <w:marRight w:val="0"/>
          <w:marTop w:val="0"/>
          <w:marBottom w:val="0"/>
          <w:divBdr>
            <w:top w:val="none" w:sz="0" w:space="0" w:color="auto"/>
            <w:left w:val="none" w:sz="0" w:space="0" w:color="auto"/>
            <w:bottom w:val="none" w:sz="0" w:space="0" w:color="auto"/>
            <w:right w:val="none" w:sz="0" w:space="0" w:color="auto"/>
          </w:divBdr>
        </w:div>
        <w:div w:id="168259068">
          <w:marLeft w:val="0"/>
          <w:marRight w:val="0"/>
          <w:marTop w:val="0"/>
          <w:marBottom w:val="0"/>
          <w:divBdr>
            <w:top w:val="none" w:sz="0" w:space="0" w:color="auto"/>
            <w:left w:val="none" w:sz="0" w:space="0" w:color="auto"/>
            <w:bottom w:val="none" w:sz="0" w:space="0" w:color="auto"/>
            <w:right w:val="none" w:sz="0" w:space="0" w:color="auto"/>
          </w:divBdr>
        </w:div>
        <w:div w:id="387606500">
          <w:marLeft w:val="0"/>
          <w:marRight w:val="0"/>
          <w:marTop w:val="0"/>
          <w:marBottom w:val="0"/>
          <w:divBdr>
            <w:top w:val="none" w:sz="0" w:space="0" w:color="auto"/>
            <w:left w:val="none" w:sz="0" w:space="0" w:color="auto"/>
            <w:bottom w:val="none" w:sz="0" w:space="0" w:color="auto"/>
            <w:right w:val="none" w:sz="0" w:space="0" w:color="auto"/>
          </w:divBdr>
        </w:div>
        <w:div w:id="838426142">
          <w:marLeft w:val="0"/>
          <w:marRight w:val="0"/>
          <w:marTop w:val="0"/>
          <w:marBottom w:val="0"/>
          <w:divBdr>
            <w:top w:val="none" w:sz="0" w:space="0" w:color="auto"/>
            <w:left w:val="none" w:sz="0" w:space="0" w:color="auto"/>
            <w:bottom w:val="none" w:sz="0" w:space="0" w:color="auto"/>
            <w:right w:val="none" w:sz="0" w:space="0" w:color="auto"/>
          </w:divBdr>
        </w:div>
        <w:div w:id="1244756977">
          <w:marLeft w:val="0"/>
          <w:marRight w:val="0"/>
          <w:marTop w:val="0"/>
          <w:marBottom w:val="0"/>
          <w:divBdr>
            <w:top w:val="none" w:sz="0" w:space="0" w:color="auto"/>
            <w:left w:val="none" w:sz="0" w:space="0" w:color="auto"/>
            <w:bottom w:val="none" w:sz="0" w:space="0" w:color="auto"/>
            <w:right w:val="none" w:sz="0" w:space="0" w:color="auto"/>
          </w:divBdr>
        </w:div>
        <w:div w:id="21446459">
          <w:marLeft w:val="0"/>
          <w:marRight w:val="0"/>
          <w:marTop w:val="0"/>
          <w:marBottom w:val="0"/>
          <w:divBdr>
            <w:top w:val="none" w:sz="0" w:space="0" w:color="auto"/>
            <w:left w:val="none" w:sz="0" w:space="0" w:color="auto"/>
            <w:bottom w:val="none" w:sz="0" w:space="0" w:color="auto"/>
            <w:right w:val="none" w:sz="0" w:space="0" w:color="auto"/>
          </w:divBdr>
        </w:div>
        <w:div w:id="1549417921">
          <w:marLeft w:val="0"/>
          <w:marRight w:val="0"/>
          <w:marTop w:val="0"/>
          <w:marBottom w:val="0"/>
          <w:divBdr>
            <w:top w:val="none" w:sz="0" w:space="0" w:color="auto"/>
            <w:left w:val="none" w:sz="0" w:space="0" w:color="auto"/>
            <w:bottom w:val="none" w:sz="0" w:space="0" w:color="auto"/>
            <w:right w:val="none" w:sz="0" w:space="0" w:color="auto"/>
          </w:divBdr>
        </w:div>
        <w:div w:id="1048139937">
          <w:marLeft w:val="0"/>
          <w:marRight w:val="0"/>
          <w:marTop w:val="0"/>
          <w:marBottom w:val="0"/>
          <w:divBdr>
            <w:top w:val="none" w:sz="0" w:space="0" w:color="auto"/>
            <w:left w:val="none" w:sz="0" w:space="0" w:color="auto"/>
            <w:bottom w:val="none" w:sz="0" w:space="0" w:color="auto"/>
            <w:right w:val="none" w:sz="0" w:space="0" w:color="auto"/>
          </w:divBdr>
        </w:div>
        <w:div w:id="909265355">
          <w:marLeft w:val="0"/>
          <w:marRight w:val="0"/>
          <w:marTop w:val="0"/>
          <w:marBottom w:val="0"/>
          <w:divBdr>
            <w:top w:val="none" w:sz="0" w:space="0" w:color="auto"/>
            <w:left w:val="none" w:sz="0" w:space="0" w:color="auto"/>
            <w:bottom w:val="none" w:sz="0" w:space="0" w:color="auto"/>
            <w:right w:val="none" w:sz="0" w:space="0" w:color="auto"/>
          </w:divBdr>
        </w:div>
        <w:div w:id="2088070325">
          <w:marLeft w:val="0"/>
          <w:marRight w:val="0"/>
          <w:marTop w:val="0"/>
          <w:marBottom w:val="0"/>
          <w:divBdr>
            <w:top w:val="none" w:sz="0" w:space="0" w:color="auto"/>
            <w:left w:val="none" w:sz="0" w:space="0" w:color="auto"/>
            <w:bottom w:val="none" w:sz="0" w:space="0" w:color="auto"/>
            <w:right w:val="none" w:sz="0" w:space="0" w:color="auto"/>
          </w:divBdr>
        </w:div>
        <w:div w:id="2054385779">
          <w:marLeft w:val="0"/>
          <w:marRight w:val="0"/>
          <w:marTop w:val="0"/>
          <w:marBottom w:val="0"/>
          <w:divBdr>
            <w:top w:val="none" w:sz="0" w:space="0" w:color="auto"/>
            <w:left w:val="none" w:sz="0" w:space="0" w:color="auto"/>
            <w:bottom w:val="none" w:sz="0" w:space="0" w:color="auto"/>
            <w:right w:val="none" w:sz="0" w:space="0" w:color="auto"/>
          </w:divBdr>
        </w:div>
        <w:div w:id="138503204">
          <w:marLeft w:val="0"/>
          <w:marRight w:val="0"/>
          <w:marTop w:val="0"/>
          <w:marBottom w:val="0"/>
          <w:divBdr>
            <w:top w:val="none" w:sz="0" w:space="0" w:color="auto"/>
            <w:left w:val="none" w:sz="0" w:space="0" w:color="auto"/>
            <w:bottom w:val="none" w:sz="0" w:space="0" w:color="auto"/>
            <w:right w:val="none" w:sz="0" w:space="0" w:color="auto"/>
          </w:divBdr>
        </w:div>
        <w:div w:id="1429891455">
          <w:marLeft w:val="0"/>
          <w:marRight w:val="0"/>
          <w:marTop w:val="0"/>
          <w:marBottom w:val="0"/>
          <w:divBdr>
            <w:top w:val="none" w:sz="0" w:space="0" w:color="auto"/>
            <w:left w:val="none" w:sz="0" w:space="0" w:color="auto"/>
            <w:bottom w:val="none" w:sz="0" w:space="0" w:color="auto"/>
            <w:right w:val="none" w:sz="0" w:space="0" w:color="auto"/>
          </w:divBdr>
        </w:div>
        <w:div w:id="1221938955">
          <w:marLeft w:val="0"/>
          <w:marRight w:val="0"/>
          <w:marTop w:val="0"/>
          <w:marBottom w:val="0"/>
          <w:divBdr>
            <w:top w:val="none" w:sz="0" w:space="0" w:color="auto"/>
            <w:left w:val="none" w:sz="0" w:space="0" w:color="auto"/>
            <w:bottom w:val="none" w:sz="0" w:space="0" w:color="auto"/>
            <w:right w:val="none" w:sz="0" w:space="0" w:color="auto"/>
          </w:divBdr>
        </w:div>
        <w:div w:id="2095710242">
          <w:marLeft w:val="0"/>
          <w:marRight w:val="0"/>
          <w:marTop w:val="0"/>
          <w:marBottom w:val="0"/>
          <w:divBdr>
            <w:top w:val="none" w:sz="0" w:space="0" w:color="auto"/>
            <w:left w:val="none" w:sz="0" w:space="0" w:color="auto"/>
            <w:bottom w:val="none" w:sz="0" w:space="0" w:color="auto"/>
            <w:right w:val="none" w:sz="0" w:space="0" w:color="auto"/>
          </w:divBdr>
        </w:div>
        <w:div w:id="853229265">
          <w:marLeft w:val="0"/>
          <w:marRight w:val="0"/>
          <w:marTop w:val="0"/>
          <w:marBottom w:val="0"/>
          <w:divBdr>
            <w:top w:val="none" w:sz="0" w:space="0" w:color="auto"/>
            <w:left w:val="none" w:sz="0" w:space="0" w:color="auto"/>
            <w:bottom w:val="none" w:sz="0" w:space="0" w:color="auto"/>
            <w:right w:val="none" w:sz="0" w:space="0" w:color="auto"/>
          </w:divBdr>
        </w:div>
        <w:div w:id="1731538215">
          <w:marLeft w:val="0"/>
          <w:marRight w:val="0"/>
          <w:marTop w:val="0"/>
          <w:marBottom w:val="0"/>
          <w:divBdr>
            <w:top w:val="none" w:sz="0" w:space="0" w:color="auto"/>
            <w:left w:val="none" w:sz="0" w:space="0" w:color="auto"/>
            <w:bottom w:val="none" w:sz="0" w:space="0" w:color="auto"/>
            <w:right w:val="none" w:sz="0" w:space="0" w:color="auto"/>
          </w:divBdr>
        </w:div>
        <w:div w:id="1030377257">
          <w:marLeft w:val="0"/>
          <w:marRight w:val="0"/>
          <w:marTop w:val="0"/>
          <w:marBottom w:val="0"/>
          <w:divBdr>
            <w:top w:val="none" w:sz="0" w:space="0" w:color="auto"/>
            <w:left w:val="none" w:sz="0" w:space="0" w:color="auto"/>
            <w:bottom w:val="none" w:sz="0" w:space="0" w:color="auto"/>
            <w:right w:val="none" w:sz="0" w:space="0" w:color="auto"/>
          </w:divBdr>
        </w:div>
        <w:div w:id="1965967702">
          <w:marLeft w:val="0"/>
          <w:marRight w:val="0"/>
          <w:marTop w:val="0"/>
          <w:marBottom w:val="0"/>
          <w:divBdr>
            <w:top w:val="none" w:sz="0" w:space="0" w:color="auto"/>
            <w:left w:val="none" w:sz="0" w:space="0" w:color="auto"/>
            <w:bottom w:val="none" w:sz="0" w:space="0" w:color="auto"/>
            <w:right w:val="none" w:sz="0" w:space="0" w:color="auto"/>
          </w:divBdr>
        </w:div>
        <w:div w:id="1931349747">
          <w:marLeft w:val="0"/>
          <w:marRight w:val="0"/>
          <w:marTop w:val="0"/>
          <w:marBottom w:val="0"/>
          <w:divBdr>
            <w:top w:val="none" w:sz="0" w:space="0" w:color="auto"/>
            <w:left w:val="none" w:sz="0" w:space="0" w:color="auto"/>
            <w:bottom w:val="none" w:sz="0" w:space="0" w:color="auto"/>
            <w:right w:val="none" w:sz="0" w:space="0" w:color="auto"/>
          </w:divBdr>
        </w:div>
        <w:div w:id="387581437">
          <w:marLeft w:val="0"/>
          <w:marRight w:val="0"/>
          <w:marTop w:val="0"/>
          <w:marBottom w:val="0"/>
          <w:divBdr>
            <w:top w:val="none" w:sz="0" w:space="0" w:color="auto"/>
            <w:left w:val="none" w:sz="0" w:space="0" w:color="auto"/>
            <w:bottom w:val="none" w:sz="0" w:space="0" w:color="auto"/>
            <w:right w:val="none" w:sz="0" w:space="0" w:color="auto"/>
          </w:divBdr>
        </w:div>
        <w:div w:id="1267152113">
          <w:marLeft w:val="0"/>
          <w:marRight w:val="0"/>
          <w:marTop w:val="0"/>
          <w:marBottom w:val="0"/>
          <w:divBdr>
            <w:top w:val="none" w:sz="0" w:space="0" w:color="auto"/>
            <w:left w:val="none" w:sz="0" w:space="0" w:color="auto"/>
            <w:bottom w:val="none" w:sz="0" w:space="0" w:color="auto"/>
            <w:right w:val="none" w:sz="0" w:space="0" w:color="auto"/>
          </w:divBdr>
        </w:div>
        <w:div w:id="198973874">
          <w:marLeft w:val="0"/>
          <w:marRight w:val="0"/>
          <w:marTop w:val="0"/>
          <w:marBottom w:val="0"/>
          <w:divBdr>
            <w:top w:val="none" w:sz="0" w:space="0" w:color="auto"/>
            <w:left w:val="none" w:sz="0" w:space="0" w:color="auto"/>
            <w:bottom w:val="none" w:sz="0" w:space="0" w:color="auto"/>
            <w:right w:val="none" w:sz="0" w:space="0" w:color="auto"/>
          </w:divBdr>
        </w:div>
        <w:div w:id="1479107599">
          <w:marLeft w:val="0"/>
          <w:marRight w:val="0"/>
          <w:marTop w:val="0"/>
          <w:marBottom w:val="0"/>
          <w:divBdr>
            <w:top w:val="none" w:sz="0" w:space="0" w:color="auto"/>
            <w:left w:val="none" w:sz="0" w:space="0" w:color="auto"/>
            <w:bottom w:val="none" w:sz="0" w:space="0" w:color="auto"/>
            <w:right w:val="none" w:sz="0" w:space="0" w:color="auto"/>
          </w:divBdr>
        </w:div>
        <w:div w:id="708528188">
          <w:marLeft w:val="0"/>
          <w:marRight w:val="0"/>
          <w:marTop w:val="0"/>
          <w:marBottom w:val="0"/>
          <w:divBdr>
            <w:top w:val="none" w:sz="0" w:space="0" w:color="auto"/>
            <w:left w:val="none" w:sz="0" w:space="0" w:color="auto"/>
            <w:bottom w:val="none" w:sz="0" w:space="0" w:color="auto"/>
            <w:right w:val="none" w:sz="0" w:space="0" w:color="auto"/>
          </w:divBdr>
        </w:div>
        <w:div w:id="918826420">
          <w:marLeft w:val="0"/>
          <w:marRight w:val="0"/>
          <w:marTop w:val="0"/>
          <w:marBottom w:val="0"/>
          <w:divBdr>
            <w:top w:val="none" w:sz="0" w:space="0" w:color="auto"/>
            <w:left w:val="none" w:sz="0" w:space="0" w:color="auto"/>
            <w:bottom w:val="none" w:sz="0" w:space="0" w:color="auto"/>
            <w:right w:val="none" w:sz="0" w:space="0" w:color="auto"/>
          </w:divBdr>
        </w:div>
        <w:div w:id="1637686190">
          <w:marLeft w:val="0"/>
          <w:marRight w:val="0"/>
          <w:marTop w:val="0"/>
          <w:marBottom w:val="0"/>
          <w:divBdr>
            <w:top w:val="none" w:sz="0" w:space="0" w:color="auto"/>
            <w:left w:val="none" w:sz="0" w:space="0" w:color="auto"/>
            <w:bottom w:val="none" w:sz="0" w:space="0" w:color="auto"/>
            <w:right w:val="none" w:sz="0" w:space="0" w:color="auto"/>
          </w:divBdr>
        </w:div>
        <w:div w:id="83110241">
          <w:marLeft w:val="0"/>
          <w:marRight w:val="0"/>
          <w:marTop w:val="0"/>
          <w:marBottom w:val="0"/>
          <w:divBdr>
            <w:top w:val="none" w:sz="0" w:space="0" w:color="auto"/>
            <w:left w:val="none" w:sz="0" w:space="0" w:color="auto"/>
            <w:bottom w:val="none" w:sz="0" w:space="0" w:color="auto"/>
            <w:right w:val="none" w:sz="0" w:space="0" w:color="auto"/>
          </w:divBdr>
        </w:div>
        <w:div w:id="1944339900">
          <w:marLeft w:val="0"/>
          <w:marRight w:val="0"/>
          <w:marTop w:val="0"/>
          <w:marBottom w:val="0"/>
          <w:divBdr>
            <w:top w:val="none" w:sz="0" w:space="0" w:color="auto"/>
            <w:left w:val="none" w:sz="0" w:space="0" w:color="auto"/>
            <w:bottom w:val="none" w:sz="0" w:space="0" w:color="auto"/>
            <w:right w:val="none" w:sz="0" w:space="0" w:color="auto"/>
          </w:divBdr>
        </w:div>
        <w:div w:id="1197305450">
          <w:marLeft w:val="0"/>
          <w:marRight w:val="0"/>
          <w:marTop w:val="0"/>
          <w:marBottom w:val="0"/>
          <w:divBdr>
            <w:top w:val="none" w:sz="0" w:space="0" w:color="auto"/>
            <w:left w:val="none" w:sz="0" w:space="0" w:color="auto"/>
            <w:bottom w:val="none" w:sz="0" w:space="0" w:color="auto"/>
            <w:right w:val="none" w:sz="0" w:space="0" w:color="auto"/>
          </w:divBdr>
        </w:div>
        <w:div w:id="2025395268">
          <w:marLeft w:val="0"/>
          <w:marRight w:val="0"/>
          <w:marTop w:val="0"/>
          <w:marBottom w:val="0"/>
          <w:divBdr>
            <w:top w:val="none" w:sz="0" w:space="0" w:color="auto"/>
            <w:left w:val="none" w:sz="0" w:space="0" w:color="auto"/>
            <w:bottom w:val="none" w:sz="0" w:space="0" w:color="auto"/>
            <w:right w:val="none" w:sz="0" w:space="0" w:color="auto"/>
          </w:divBdr>
        </w:div>
        <w:div w:id="133912846">
          <w:marLeft w:val="0"/>
          <w:marRight w:val="0"/>
          <w:marTop w:val="0"/>
          <w:marBottom w:val="0"/>
          <w:divBdr>
            <w:top w:val="none" w:sz="0" w:space="0" w:color="auto"/>
            <w:left w:val="none" w:sz="0" w:space="0" w:color="auto"/>
            <w:bottom w:val="none" w:sz="0" w:space="0" w:color="auto"/>
            <w:right w:val="none" w:sz="0" w:space="0" w:color="auto"/>
          </w:divBdr>
        </w:div>
        <w:div w:id="225261675">
          <w:marLeft w:val="0"/>
          <w:marRight w:val="0"/>
          <w:marTop w:val="0"/>
          <w:marBottom w:val="0"/>
          <w:divBdr>
            <w:top w:val="none" w:sz="0" w:space="0" w:color="auto"/>
            <w:left w:val="none" w:sz="0" w:space="0" w:color="auto"/>
            <w:bottom w:val="none" w:sz="0" w:space="0" w:color="auto"/>
            <w:right w:val="none" w:sz="0" w:space="0" w:color="auto"/>
          </w:divBdr>
        </w:div>
        <w:div w:id="128205352">
          <w:marLeft w:val="0"/>
          <w:marRight w:val="0"/>
          <w:marTop w:val="0"/>
          <w:marBottom w:val="0"/>
          <w:divBdr>
            <w:top w:val="none" w:sz="0" w:space="0" w:color="auto"/>
            <w:left w:val="none" w:sz="0" w:space="0" w:color="auto"/>
            <w:bottom w:val="none" w:sz="0" w:space="0" w:color="auto"/>
            <w:right w:val="none" w:sz="0" w:space="0" w:color="auto"/>
          </w:divBdr>
        </w:div>
        <w:div w:id="645936592">
          <w:marLeft w:val="0"/>
          <w:marRight w:val="0"/>
          <w:marTop w:val="0"/>
          <w:marBottom w:val="0"/>
          <w:divBdr>
            <w:top w:val="none" w:sz="0" w:space="0" w:color="auto"/>
            <w:left w:val="none" w:sz="0" w:space="0" w:color="auto"/>
            <w:bottom w:val="none" w:sz="0" w:space="0" w:color="auto"/>
            <w:right w:val="none" w:sz="0" w:space="0" w:color="auto"/>
          </w:divBdr>
        </w:div>
        <w:div w:id="292519411">
          <w:marLeft w:val="0"/>
          <w:marRight w:val="0"/>
          <w:marTop w:val="0"/>
          <w:marBottom w:val="0"/>
          <w:divBdr>
            <w:top w:val="none" w:sz="0" w:space="0" w:color="auto"/>
            <w:left w:val="none" w:sz="0" w:space="0" w:color="auto"/>
            <w:bottom w:val="none" w:sz="0" w:space="0" w:color="auto"/>
            <w:right w:val="none" w:sz="0" w:space="0" w:color="auto"/>
          </w:divBdr>
        </w:div>
        <w:div w:id="2063286806">
          <w:marLeft w:val="0"/>
          <w:marRight w:val="0"/>
          <w:marTop w:val="0"/>
          <w:marBottom w:val="0"/>
          <w:divBdr>
            <w:top w:val="none" w:sz="0" w:space="0" w:color="auto"/>
            <w:left w:val="none" w:sz="0" w:space="0" w:color="auto"/>
            <w:bottom w:val="none" w:sz="0" w:space="0" w:color="auto"/>
            <w:right w:val="none" w:sz="0" w:space="0" w:color="auto"/>
          </w:divBdr>
        </w:div>
        <w:div w:id="1693412418">
          <w:marLeft w:val="0"/>
          <w:marRight w:val="0"/>
          <w:marTop w:val="0"/>
          <w:marBottom w:val="0"/>
          <w:divBdr>
            <w:top w:val="none" w:sz="0" w:space="0" w:color="auto"/>
            <w:left w:val="none" w:sz="0" w:space="0" w:color="auto"/>
            <w:bottom w:val="none" w:sz="0" w:space="0" w:color="auto"/>
            <w:right w:val="none" w:sz="0" w:space="0" w:color="auto"/>
          </w:divBdr>
        </w:div>
      </w:divsChild>
    </w:div>
    <w:div w:id="1161198379">
      <w:bodyDiv w:val="1"/>
      <w:marLeft w:val="0"/>
      <w:marRight w:val="0"/>
      <w:marTop w:val="0"/>
      <w:marBottom w:val="0"/>
      <w:divBdr>
        <w:top w:val="none" w:sz="0" w:space="0" w:color="auto"/>
        <w:left w:val="none" w:sz="0" w:space="0" w:color="auto"/>
        <w:bottom w:val="none" w:sz="0" w:space="0" w:color="auto"/>
        <w:right w:val="none" w:sz="0" w:space="0" w:color="auto"/>
      </w:divBdr>
      <w:divsChild>
        <w:div w:id="1204174618">
          <w:marLeft w:val="0"/>
          <w:marRight w:val="0"/>
          <w:marTop w:val="0"/>
          <w:marBottom w:val="0"/>
          <w:divBdr>
            <w:top w:val="none" w:sz="0" w:space="0" w:color="auto"/>
            <w:left w:val="none" w:sz="0" w:space="0" w:color="auto"/>
            <w:bottom w:val="none" w:sz="0" w:space="0" w:color="auto"/>
            <w:right w:val="none" w:sz="0" w:space="0" w:color="auto"/>
          </w:divBdr>
        </w:div>
        <w:div w:id="1412848447">
          <w:marLeft w:val="0"/>
          <w:marRight w:val="0"/>
          <w:marTop w:val="0"/>
          <w:marBottom w:val="0"/>
          <w:divBdr>
            <w:top w:val="none" w:sz="0" w:space="0" w:color="auto"/>
            <w:left w:val="none" w:sz="0" w:space="0" w:color="auto"/>
            <w:bottom w:val="none" w:sz="0" w:space="0" w:color="auto"/>
            <w:right w:val="none" w:sz="0" w:space="0" w:color="auto"/>
          </w:divBdr>
        </w:div>
        <w:div w:id="797378910">
          <w:marLeft w:val="0"/>
          <w:marRight w:val="0"/>
          <w:marTop w:val="0"/>
          <w:marBottom w:val="0"/>
          <w:divBdr>
            <w:top w:val="none" w:sz="0" w:space="0" w:color="auto"/>
            <w:left w:val="none" w:sz="0" w:space="0" w:color="auto"/>
            <w:bottom w:val="none" w:sz="0" w:space="0" w:color="auto"/>
            <w:right w:val="none" w:sz="0" w:space="0" w:color="auto"/>
          </w:divBdr>
        </w:div>
        <w:div w:id="1944073075">
          <w:marLeft w:val="0"/>
          <w:marRight w:val="0"/>
          <w:marTop w:val="0"/>
          <w:marBottom w:val="0"/>
          <w:divBdr>
            <w:top w:val="none" w:sz="0" w:space="0" w:color="auto"/>
            <w:left w:val="none" w:sz="0" w:space="0" w:color="auto"/>
            <w:bottom w:val="none" w:sz="0" w:space="0" w:color="auto"/>
            <w:right w:val="none" w:sz="0" w:space="0" w:color="auto"/>
          </w:divBdr>
        </w:div>
        <w:div w:id="1541672670">
          <w:marLeft w:val="0"/>
          <w:marRight w:val="0"/>
          <w:marTop w:val="0"/>
          <w:marBottom w:val="0"/>
          <w:divBdr>
            <w:top w:val="none" w:sz="0" w:space="0" w:color="auto"/>
            <w:left w:val="none" w:sz="0" w:space="0" w:color="auto"/>
            <w:bottom w:val="none" w:sz="0" w:space="0" w:color="auto"/>
            <w:right w:val="none" w:sz="0" w:space="0" w:color="auto"/>
          </w:divBdr>
        </w:div>
        <w:div w:id="2037389508">
          <w:marLeft w:val="0"/>
          <w:marRight w:val="0"/>
          <w:marTop w:val="0"/>
          <w:marBottom w:val="0"/>
          <w:divBdr>
            <w:top w:val="none" w:sz="0" w:space="0" w:color="auto"/>
            <w:left w:val="none" w:sz="0" w:space="0" w:color="auto"/>
            <w:bottom w:val="none" w:sz="0" w:space="0" w:color="auto"/>
            <w:right w:val="none" w:sz="0" w:space="0" w:color="auto"/>
          </w:divBdr>
        </w:div>
        <w:div w:id="653068370">
          <w:marLeft w:val="0"/>
          <w:marRight w:val="0"/>
          <w:marTop w:val="0"/>
          <w:marBottom w:val="0"/>
          <w:divBdr>
            <w:top w:val="none" w:sz="0" w:space="0" w:color="auto"/>
            <w:left w:val="none" w:sz="0" w:space="0" w:color="auto"/>
            <w:bottom w:val="none" w:sz="0" w:space="0" w:color="auto"/>
            <w:right w:val="none" w:sz="0" w:space="0" w:color="auto"/>
          </w:divBdr>
        </w:div>
        <w:div w:id="823741454">
          <w:marLeft w:val="0"/>
          <w:marRight w:val="0"/>
          <w:marTop w:val="0"/>
          <w:marBottom w:val="0"/>
          <w:divBdr>
            <w:top w:val="none" w:sz="0" w:space="0" w:color="auto"/>
            <w:left w:val="none" w:sz="0" w:space="0" w:color="auto"/>
            <w:bottom w:val="none" w:sz="0" w:space="0" w:color="auto"/>
            <w:right w:val="none" w:sz="0" w:space="0" w:color="auto"/>
          </w:divBdr>
        </w:div>
        <w:div w:id="1486314050">
          <w:marLeft w:val="0"/>
          <w:marRight w:val="0"/>
          <w:marTop w:val="0"/>
          <w:marBottom w:val="0"/>
          <w:divBdr>
            <w:top w:val="none" w:sz="0" w:space="0" w:color="auto"/>
            <w:left w:val="none" w:sz="0" w:space="0" w:color="auto"/>
            <w:bottom w:val="none" w:sz="0" w:space="0" w:color="auto"/>
            <w:right w:val="none" w:sz="0" w:space="0" w:color="auto"/>
          </w:divBdr>
        </w:div>
        <w:div w:id="715393947">
          <w:marLeft w:val="0"/>
          <w:marRight w:val="0"/>
          <w:marTop w:val="0"/>
          <w:marBottom w:val="0"/>
          <w:divBdr>
            <w:top w:val="none" w:sz="0" w:space="0" w:color="auto"/>
            <w:left w:val="none" w:sz="0" w:space="0" w:color="auto"/>
            <w:bottom w:val="none" w:sz="0" w:space="0" w:color="auto"/>
            <w:right w:val="none" w:sz="0" w:space="0" w:color="auto"/>
          </w:divBdr>
        </w:div>
        <w:div w:id="869296527">
          <w:marLeft w:val="0"/>
          <w:marRight w:val="0"/>
          <w:marTop w:val="0"/>
          <w:marBottom w:val="0"/>
          <w:divBdr>
            <w:top w:val="none" w:sz="0" w:space="0" w:color="auto"/>
            <w:left w:val="none" w:sz="0" w:space="0" w:color="auto"/>
            <w:bottom w:val="none" w:sz="0" w:space="0" w:color="auto"/>
            <w:right w:val="none" w:sz="0" w:space="0" w:color="auto"/>
          </w:divBdr>
        </w:div>
        <w:div w:id="674235296">
          <w:marLeft w:val="0"/>
          <w:marRight w:val="0"/>
          <w:marTop w:val="0"/>
          <w:marBottom w:val="0"/>
          <w:divBdr>
            <w:top w:val="none" w:sz="0" w:space="0" w:color="auto"/>
            <w:left w:val="none" w:sz="0" w:space="0" w:color="auto"/>
            <w:bottom w:val="none" w:sz="0" w:space="0" w:color="auto"/>
            <w:right w:val="none" w:sz="0" w:space="0" w:color="auto"/>
          </w:divBdr>
        </w:div>
        <w:div w:id="756054770">
          <w:marLeft w:val="0"/>
          <w:marRight w:val="0"/>
          <w:marTop w:val="0"/>
          <w:marBottom w:val="0"/>
          <w:divBdr>
            <w:top w:val="none" w:sz="0" w:space="0" w:color="auto"/>
            <w:left w:val="none" w:sz="0" w:space="0" w:color="auto"/>
            <w:bottom w:val="none" w:sz="0" w:space="0" w:color="auto"/>
            <w:right w:val="none" w:sz="0" w:space="0" w:color="auto"/>
          </w:divBdr>
        </w:div>
        <w:div w:id="1029648273">
          <w:marLeft w:val="0"/>
          <w:marRight w:val="0"/>
          <w:marTop w:val="0"/>
          <w:marBottom w:val="0"/>
          <w:divBdr>
            <w:top w:val="none" w:sz="0" w:space="0" w:color="auto"/>
            <w:left w:val="none" w:sz="0" w:space="0" w:color="auto"/>
            <w:bottom w:val="none" w:sz="0" w:space="0" w:color="auto"/>
            <w:right w:val="none" w:sz="0" w:space="0" w:color="auto"/>
          </w:divBdr>
        </w:div>
        <w:div w:id="1427069940">
          <w:marLeft w:val="0"/>
          <w:marRight w:val="0"/>
          <w:marTop w:val="0"/>
          <w:marBottom w:val="0"/>
          <w:divBdr>
            <w:top w:val="none" w:sz="0" w:space="0" w:color="auto"/>
            <w:left w:val="none" w:sz="0" w:space="0" w:color="auto"/>
            <w:bottom w:val="none" w:sz="0" w:space="0" w:color="auto"/>
            <w:right w:val="none" w:sz="0" w:space="0" w:color="auto"/>
          </w:divBdr>
        </w:div>
        <w:div w:id="1251161968">
          <w:marLeft w:val="0"/>
          <w:marRight w:val="0"/>
          <w:marTop w:val="0"/>
          <w:marBottom w:val="0"/>
          <w:divBdr>
            <w:top w:val="none" w:sz="0" w:space="0" w:color="auto"/>
            <w:left w:val="none" w:sz="0" w:space="0" w:color="auto"/>
            <w:bottom w:val="none" w:sz="0" w:space="0" w:color="auto"/>
            <w:right w:val="none" w:sz="0" w:space="0" w:color="auto"/>
          </w:divBdr>
        </w:div>
        <w:div w:id="1619682869">
          <w:marLeft w:val="0"/>
          <w:marRight w:val="0"/>
          <w:marTop w:val="0"/>
          <w:marBottom w:val="0"/>
          <w:divBdr>
            <w:top w:val="none" w:sz="0" w:space="0" w:color="auto"/>
            <w:left w:val="none" w:sz="0" w:space="0" w:color="auto"/>
            <w:bottom w:val="none" w:sz="0" w:space="0" w:color="auto"/>
            <w:right w:val="none" w:sz="0" w:space="0" w:color="auto"/>
          </w:divBdr>
        </w:div>
        <w:div w:id="800728720">
          <w:marLeft w:val="0"/>
          <w:marRight w:val="0"/>
          <w:marTop w:val="0"/>
          <w:marBottom w:val="0"/>
          <w:divBdr>
            <w:top w:val="none" w:sz="0" w:space="0" w:color="auto"/>
            <w:left w:val="none" w:sz="0" w:space="0" w:color="auto"/>
            <w:bottom w:val="none" w:sz="0" w:space="0" w:color="auto"/>
            <w:right w:val="none" w:sz="0" w:space="0" w:color="auto"/>
          </w:divBdr>
        </w:div>
        <w:div w:id="121391066">
          <w:marLeft w:val="0"/>
          <w:marRight w:val="0"/>
          <w:marTop w:val="0"/>
          <w:marBottom w:val="0"/>
          <w:divBdr>
            <w:top w:val="none" w:sz="0" w:space="0" w:color="auto"/>
            <w:left w:val="none" w:sz="0" w:space="0" w:color="auto"/>
            <w:bottom w:val="none" w:sz="0" w:space="0" w:color="auto"/>
            <w:right w:val="none" w:sz="0" w:space="0" w:color="auto"/>
          </w:divBdr>
        </w:div>
        <w:div w:id="468131920">
          <w:marLeft w:val="0"/>
          <w:marRight w:val="0"/>
          <w:marTop w:val="0"/>
          <w:marBottom w:val="0"/>
          <w:divBdr>
            <w:top w:val="none" w:sz="0" w:space="0" w:color="auto"/>
            <w:left w:val="none" w:sz="0" w:space="0" w:color="auto"/>
            <w:bottom w:val="none" w:sz="0" w:space="0" w:color="auto"/>
            <w:right w:val="none" w:sz="0" w:space="0" w:color="auto"/>
          </w:divBdr>
        </w:div>
        <w:div w:id="701632378">
          <w:marLeft w:val="0"/>
          <w:marRight w:val="0"/>
          <w:marTop w:val="0"/>
          <w:marBottom w:val="0"/>
          <w:divBdr>
            <w:top w:val="none" w:sz="0" w:space="0" w:color="auto"/>
            <w:left w:val="none" w:sz="0" w:space="0" w:color="auto"/>
            <w:bottom w:val="none" w:sz="0" w:space="0" w:color="auto"/>
            <w:right w:val="none" w:sz="0" w:space="0" w:color="auto"/>
          </w:divBdr>
        </w:div>
        <w:div w:id="1039627144">
          <w:marLeft w:val="0"/>
          <w:marRight w:val="0"/>
          <w:marTop w:val="0"/>
          <w:marBottom w:val="0"/>
          <w:divBdr>
            <w:top w:val="none" w:sz="0" w:space="0" w:color="auto"/>
            <w:left w:val="none" w:sz="0" w:space="0" w:color="auto"/>
            <w:bottom w:val="none" w:sz="0" w:space="0" w:color="auto"/>
            <w:right w:val="none" w:sz="0" w:space="0" w:color="auto"/>
          </w:divBdr>
        </w:div>
        <w:div w:id="1638951928">
          <w:marLeft w:val="0"/>
          <w:marRight w:val="0"/>
          <w:marTop w:val="0"/>
          <w:marBottom w:val="0"/>
          <w:divBdr>
            <w:top w:val="none" w:sz="0" w:space="0" w:color="auto"/>
            <w:left w:val="none" w:sz="0" w:space="0" w:color="auto"/>
            <w:bottom w:val="none" w:sz="0" w:space="0" w:color="auto"/>
            <w:right w:val="none" w:sz="0" w:space="0" w:color="auto"/>
          </w:divBdr>
        </w:div>
        <w:div w:id="1038504946">
          <w:marLeft w:val="0"/>
          <w:marRight w:val="0"/>
          <w:marTop w:val="0"/>
          <w:marBottom w:val="0"/>
          <w:divBdr>
            <w:top w:val="none" w:sz="0" w:space="0" w:color="auto"/>
            <w:left w:val="none" w:sz="0" w:space="0" w:color="auto"/>
            <w:bottom w:val="none" w:sz="0" w:space="0" w:color="auto"/>
            <w:right w:val="none" w:sz="0" w:space="0" w:color="auto"/>
          </w:divBdr>
        </w:div>
        <w:div w:id="2026319060">
          <w:marLeft w:val="0"/>
          <w:marRight w:val="0"/>
          <w:marTop w:val="0"/>
          <w:marBottom w:val="0"/>
          <w:divBdr>
            <w:top w:val="none" w:sz="0" w:space="0" w:color="auto"/>
            <w:left w:val="none" w:sz="0" w:space="0" w:color="auto"/>
            <w:bottom w:val="none" w:sz="0" w:space="0" w:color="auto"/>
            <w:right w:val="none" w:sz="0" w:space="0" w:color="auto"/>
          </w:divBdr>
        </w:div>
        <w:div w:id="1494108151">
          <w:marLeft w:val="0"/>
          <w:marRight w:val="0"/>
          <w:marTop w:val="0"/>
          <w:marBottom w:val="0"/>
          <w:divBdr>
            <w:top w:val="none" w:sz="0" w:space="0" w:color="auto"/>
            <w:left w:val="none" w:sz="0" w:space="0" w:color="auto"/>
            <w:bottom w:val="none" w:sz="0" w:space="0" w:color="auto"/>
            <w:right w:val="none" w:sz="0" w:space="0" w:color="auto"/>
          </w:divBdr>
        </w:div>
        <w:div w:id="1953901374">
          <w:marLeft w:val="0"/>
          <w:marRight w:val="0"/>
          <w:marTop w:val="0"/>
          <w:marBottom w:val="0"/>
          <w:divBdr>
            <w:top w:val="none" w:sz="0" w:space="0" w:color="auto"/>
            <w:left w:val="none" w:sz="0" w:space="0" w:color="auto"/>
            <w:bottom w:val="none" w:sz="0" w:space="0" w:color="auto"/>
            <w:right w:val="none" w:sz="0" w:space="0" w:color="auto"/>
          </w:divBdr>
        </w:div>
        <w:div w:id="1891260886">
          <w:marLeft w:val="0"/>
          <w:marRight w:val="0"/>
          <w:marTop w:val="0"/>
          <w:marBottom w:val="0"/>
          <w:divBdr>
            <w:top w:val="none" w:sz="0" w:space="0" w:color="auto"/>
            <w:left w:val="none" w:sz="0" w:space="0" w:color="auto"/>
            <w:bottom w:val="none" w:sz="0" w:space="0" w:color="auto"/>
            <w:right w:val="none" w:sz="0" w:space="0" w:color="auto"/>
          </w:divBdr>
        </w:div>
        <w:div w:id="204371276">
          <w:marLeft w:val="0"/>
          <w:marRight w:val="0"/>
          <w:marTop w:val="0"/>
          <w:marBottom w:val="0"/>
          <w:divBdr>
            <w:top w:val="none" w:sz="0" w:space="0" w:color="auto"/>
            <w:left w:val="none" w:sz="0" w:space="0" w:color="auto"/>
            <w:bottom w:val="none" w:sz="0" w:space="0" w:color="auto"/>
            <w:right w:val="none" w:sz="0" w:space="0" w:color="auto"/>
          </w:divBdr>
        </w:div>
        <w:div w:id="343366017">
          <w:marLeft w:val="0"/>
          <w:marRight w:val="0"/>
          <w:marTop w:val="0"/>
          <w:marBottom w:val="0"/>
          <w:divBdr>
            <w:top w:val="none" w:sz="0" w:space="0" w:color="auto"/>
            <w:left w:val="none" w:sz="0" w:space="0" w:color="auto"/>
            <w:bottom w:val="none" w:sz="0" w:space="0" w:color="auto"/>
            <w:right w:val="none" w:sz="0" w:space="0" w:color="auto"/>
          </w:divBdr>
        </w:div>
        <w:div w:id="1501969264">
          <w:marLeft w:val="0"/>
          <w:marRight w:val="0"/>
          <w:marTop w:val="0"/>
          <w:marBottom w:val="0"/>
          <w:divBdr>
            <w:top w:val="none" w:sz="0" w:space="0" w:color="auto"/>
            <w:left w:val="none" w:sz="0" w:space="0" w:color="auto"/>
            <w:bottom w:val="none" w:sz="0" w:space="0" w:color="auto"/>
            <w:right w:val="none" w:sz="0" w:space="0" w:color="auto"/>
          </w:divBdr>
        </w:div>
        <w:div w:id="1500850267">
          <w:marLeft w:val="0"/>
          <w:marRight w:val="0"/>
          <w:marTop w:val="0"/>
          <w:marBottom w:val="0"/>
          <w:divBdr>
            <w:top w:val="none" w:sz="0" w:space="0" w:color="auto"/>
            <w:left w:val="none" w:sz="0" w:space="0" w:color="auto"/>
            <w:bottom w:val="none" w:sz="0" w:space="0" w:color="auto"/>
            <w:right w:val="none" w:sz="0" w:space="0" w:color="auto"/>
          </w:divBdr>
        </w:div>
        <w:div w:id="1095979361">
          <w:marLeft w:val="0"/>
          <w:marRight w:val="0"/>
          <w:marTop w:val="0"/>
          <w:marBottom w:val="0"/>
          <w:divBdr>
            <w:top w:val="none" w:sz="0" w:space="0" w:color="auto"/>
            <w:left w:val="none" w:sz="0" w:space="0" w:color="auto"/>
            <w:bottom w:val="none" w:sz="0" w:space="0" w:color="auto"/>
            <w:right w:val="none" w:sz="0" w:space="0" w:color="auto"/>
          </w:divBdr>
        </w:div>
        <w:div w:id="276915109">
          <w:marLeft w:val="0"/>
          <w:marRight w:val="0"/>
          <w:marTop w:val="0"/>
          <w:marBottom w:val="0"/>
          <w:divBdr>
            <w:top w:val="none" w:sz="0" w:space="0" w:color="auto"/>
            <w:left w:val="none" w:sz="0" w:space="0" w:color="auto"/>
            <w:bottom w:val="none" w:sz="0" w:space="0" w:color="auto"/>
            <w:right w:val="none" w:sz="0" w:space="0" w:color="auto"/>
          </w:divBdr>
        </w:div>
        <w:div w:id="1632252191">
          <w:marLeft w:val="0"/>
          <w:marRight w:val="0"/>
          <w:marTop w:val="0"/>
          <w:marBottom w:val="0"/>
          <w:divBdr>
            <w:top w:val="none" w:sz="0" w:space="0" w:color="auto"/>
            <w:left w:val="none" w:sz="0" w:space="0" w:color="auto"/>
            <w:bottom w:val="none" w:sz="0" w:space="0" w:color="auto"/>
            <w:right w:val="none" w:sz="0" w:space="0" w:color="auto"/>
          </w:divBdr>
        </w:div>
        <w:div w:id="148376005">
          <w:marLeft w:val="0"/>
          <w:marRight w:val="0"/>
          <w:marTop w:val="0"/>
          <w:marBottom w:val="0"/>
          <w:divBdr>
            <w:top w:val="none" w:sz="0" w:space="0" w:color="auto"/>
            <w:left w:val="none" w:sz="0" w:space="0" w:color="auto"/>
            <w:bottom w:val="none" w:sz="0" w:space="0" w:color="auto"/>
            <w:right w:val="none" w:sz="0" w:space="0" w:color="auto"/>
          </w:divBdr>
        </w:div>
        <w:div w:id="1360933446">
          <w:marLeft w:val="0"/>
          <w:marRight w:val="0"/>
          <w:marTop w:val="0"/>
          <w:marBottom w:val="0"/>
          <w:divBdr>
            <w:top w:val="none" w:sz="0" w:space="0" w:color="auto"/>
            <w:left w:val="none" w:sz="0" w:space="0" w:color="auto"/>
            <w:bottom w:val="none" w:sz="0" w:space="0" w:color="auto"/>
            <w:right w:val="none" w:sz="0" w:space="0" w:color="auto"/>
          </w:divBdr>
        </w:div>
        <w:div w:id="833498938">
          <w:marLeft w:val="0"/>
          <w:marRight w:val="0"/>
          <w:marTop w:val="0"/>
          <w:marBottom w:val="0"/>
          <w:divBdr>
            <w:top w:val="none" w:sz="0" w:space="0" w:color="auto"/>
            <w:left w:val="none" w:sz="0" w:space="0" w:color="auto"/>
            <w:bottom w:val="none" w:sz="0" w:space="0" w:color="auto"/>
            <w:right w:val="none" w:sz="0" w:space="0" w:color="auto"/>
          </w:divBdr>
        </w:div>
        <w:div w:id="1213426610">
          <w:marLeft w:val="0"/>
          <w:marRight w:val="0"/>
          <w:marTop w:val="0"/>
          <w:marBottom w:val="0"/>
          <w:divBdr>
            <w:top w:val="none" w:sz="0" w:space="0" w:color="auto"/>
            <w:left w:val="none" w:sz="0" w:space="0" w:color="auto"/>
            <w:bottom w:val="none" w:sz="0" w:space="0" w:color="auto"/>
            <w:right w:val="none" w:sz="0" w:space="0" w:color="auto"/>
          </w:divBdr>
        </w:div>
        <w:div w:id="877861775">
          <w:marLeft w:val="0"/>
          <w:marRight w:val="0"/>
          <w:marTop w:val="0"/>
          <w:marBottom w:val="0"/>
          <w:divBdr>
            <w:top w:val="none" w:sz="0" w:space="0" w:color="auto"/>
            <w:left w:val="none" w:sz="0" w:space="0" w:color="auto"/>
            <w:bottom w:val="none" w:sz="0" w:space="0" w:color="auto"/>
            <w:right w:val="none" w:sz="0" w:space="0" w:color="auto"/>
          </w:divBdr>
        </w:div>
        <w:div w:id="1074279646">
          <w:marLeft w:val="0"/>
          <w:marRight w:val="0"/>
          <w:marTop w:val="0"/>
          <w:marBottom w:val="0"/>
          <w:divBdr>
            <w:top w:val="none" w:sz="0" w:space="0" w:color="auto"/>
            <w:left w:val="none" w:sz="0" w:space="0" w:color="auto"/>
            <w:bottom w:val="none" w:sz="0" w:space="0" w:color="auto"/>
            <w:right w:val="none" w:sz="0" w:space="0" w:color="auto"/>
          </w:divBdr>
        </w:div>
        <w:div w:id="1260916179">
          <w:marLeft w:val="0"/>
          <w:marRight w:val="0"/>
          <w:marTop w:val="0"/>
          <w:marBottom w:val="0"/>
          <w:divBdr>
            <w:top w:val="none" w:sz="0" w:space="0" w:color="auto"/>
            <w:left w:val="none" w:sz="0" w:space="0" w:color="auto"/>
            <w:bottom w:val="none" w:sz="0" w:space="0" w:color="auto"/>
            <w:right w:val="none" w:sz="0" w:space="0" w:color="auto"/>
          </w:divBdr>
        </w:div>
        <w:div w:id="1710300719">
          <w:marLeft w:val="0"/>
          <w:marRight w:val="0"/>
          <w:marTop w:val="0"/>
          <w:marBottom w:val="0"/>
          <w:divBdr>
            <w:top w:val="none" w:sz="0" w:space="0" w:color="auto"/>
            <w:left w:val="none" w:sz="0" w:space="0" w:color="auto"/>
            <w:bottom w:val="none" w:sz="0" w:space="0" w:color="auto"/>
            <w:right w:val="none" w:sz="0" w:space="0" w:color="auto"/>
          </w:divBdr>
        </w:div>
        <w:div w:id="331377203">
          <w:marLeft w:val="0"/>
          <w:marRight w:val="0"/>
          <w:marTop w:val="0"/>
          <w:marBottom w:val="0"/>
          <w:divBdr>
            <w:top w:val="none" w:sz="0" w:space="0" w:color="auto"/>
            <w:left w:val="none" w:sz="0" w:space="0" w:color="auto"/>
            <w:bottom w:val="none" w:sz="0" w:space="0" w:color="auto"/>
            <w:right w:val="none" w:sz="0" w:space="0" w:color="auto"/>
          </w:divBdr>
        </w:div>
        <w:div w:id="1613318909">
          <w:marLeft w:val="0"/>
          <w:marRight w:val="0"/>
          <w:marTop w:val="0"/>
          <w:marBottom w:val="0"/>
          <w:divBdr>
            <w:top w:val="none" w:sz="0" w:space="0" w:color="auto"/>
            <w:left w:val="none" w:sz="0" w:space="0" w:color="auto"/>
            <w:bottom w:val="none" w:sz="0" w:space="0" w:color="auto"/>
            <w:right w:val="none" w:sz="0" w:space="0" w:color="auto"/>
          </w:divBdr>
        </w:div>
        <w:div w:id="2038776539">
          <w:marLeft w:val="0"/>
          <w:marRight w:val="0"/>
          <w:marTop w:val="0"/>
          <w:marBottom w:val="0"/>
          <w:divBdr>
            <w:top w:val="none" w:sz="0" w:space="0" w:color="auto"/>
            <w:left w:val="none" w:sz="0" w:space="0" w:color="auto"/>
            <w:bottom w:val="none" w:sz="0" w:space="0" w:color="auto"/>
            <w:right w:val="none" w:sz="0" w:space="0" w:color="auto"/>
          </w:divBdr>
        </w:div>
        <w:div w:id="1530214422">
          <w:marLeft w:val="0"/>
          <w:marRight w:val="0"/>
          <w:marTop w:val="0"/>
          <w:marBottom w:val="0"/>
          <w:divBdr>
            <w:top w:val="none" w:sz="0" w:space="0" w:color="auto"/>
            <w:left w:val="none" w:sz="0" w:space="0" w:color="auto"/>
            <w:bottom w:val="none" w:sz="0" w:space="0" w:color="auto"/>
            <w:right w:val="none" w:sz="0" w:space="0" w:color="auto"/>
          </w:divBdr>
        </w:div>
        <w:div w:id="734818656">
          <w:marLeft w:val="0"/>
          <w:marRight w:val="0"/>
          <w:marTop w:val="0"/>
          <w:marBottom w:val="0"/>
          <w:divBdr>
            <w:top w:val="none" w:sz="0" w:space="0" w:color="auto"/>
            <w:left w:val="none" w:sz="0" w:space="0" w:color="auto"/>
            <w:bottom w:val="none" w:sz="0" w:space="0" w:color="auto"/>
            <w:right w:val="none" w:sz="0" w:space="0" w:color="auto"/>
          </w:divBdr>
        </w:div>
        <w:div w:id="612791496">
          <w:marLeft w:val="0"/>
          <w:marRight w:val="0"/>
          <w:marTop w:val="0"/>
          <w:marBottom w:val="0"/>
          <w:divBdr>
            <w:top w:val="none" w:sz="0" w:space="0" w:color="auto"/>
            <w:left w:val="none" w:sz="0" w:space="0" w:color="auto"/>
            <w:bottom w:val="none" w:sz="0" w:space="0" w:color="auto"/>
            <w:right w:val="none" w:sz="0" w:space="0" w:color="auto"/>
          </w:divBdr>
        </w:div>
        <w:div w:id="1229926451">
          <w:marLeft w:val="0"/>
          <w:marRight w:val="0"/>
          <w:marTop w:val="0"/>
          <w:marBottom w:val="0"/>
          <w:divBdr>
            <w:top w:val="none" w:sz="0" w:space="0" w:color="auto"/>
            <w:left w:val="none" w:sz="0" w:space="0" w:color="auto"/>
            <w:bottom w:val="none" w:sz="0" w:space="0" w:color="auto"/>
            <w:right w:val="none" w:sz="0" w:space="0" w:color="auto"/>
          </w:divBdr>
        </w:div>
        <w:div w:id="1003363496">
          <w:marLeft w:val="0"/>
          <w:marRight w:val="0"/>
          <w:marTop w:val="0"/>
          <w:marBottom w:val="0"/>
          <w:divBdr>
            <w:top w:val="none" w:sz="0" w:space="0" w:color="auto"/>
            <w:left w:val="none" w:sz="0" w:space="0" w:color="auto"/>
            <w:bottom w:val="none" w:sz="0" w:space="0" w:color="auto"/>
            <w:right w:val="none" w:sz="0" w:space="0" w:color="auto"/>
          </w:divBdr>
        </w:div>
        <w:div w:id="1975403018">
          <w:marLeft w:val="0"/>
          <w:marRight w:val="0"/>
          <w:marTop w:val="0"/>
          <w:marBottom w:val="0"/>
          <w:divBdr>
            <w:top w:val="none" w:sz="0" w:space="0" w:color="auto"/>
            <w:left w:val="none" w:sz="0" w:space="0" w:color="auto"/>
            <w:bottom w:val="none" w:sz="0" w:space="0" w:color="auto"/>
            <w:right w:val="none" w:sz="0" w:space="0" w:color="auto"/>
          </w:divBdr>
        </w:div>
        <w:div w:id="293489013">
          <w:marLeft w:val="0"/>
          <w:marRight w:val="0"/>
          <w:marTop w:val="0"/>
          <w:marBottom w:val="0"/>
          <w:divBdr>
            <w:top w:val="none" w:sz="0" w:space="0" w:color="auto"/>
            <w:left w:val="none" w:sz="0" w:space="0" w:color="auto"/>
            <w:bottom w:val="none" w:sz="0" w:space="0" w:color="auto"/>
            <w:right w:val="none" w:sz="0" w:space="0" w:color="auto"/>
          </w:divBdr>
        </w:div>
        <w:div w:id="569583055">
          <w:marLeft w:val="0"/>
          <w:marRight w:val="0"/>
          <w:marTop w:val="0"/>
          <w:marBottom w:val="0"/>
          <w:divBdr>
            <w:top w:val="none" w:sz="0" w:space="0" w:color="auto"/>
            <w:left w:val="none" w:sz="0" w:space="0" w:color="auto"/>
            <w:bottom w:val="none" w:sz="0" w:space="0" w:color="auto"/>
            <w:right w:val="none" w:sz="0" w:space="0" w:color="auto"/>
          </w:divBdr>
        </w:div>
        <w:div w:id="240912874">
          <w:marLeft w:val="0"/>
          <w:marRight w:val="0"/>
          <w:marTop w:val="0"/>
          <w:marBottom w:val="0"/>
          <w:divBdr>
            <w:top w:val="none" w:sz="0" w:space="0" w:color="auto"/>
            <w:left w:val="none" w:sz="0" w:space="0" w:color="auto"/>
            <w:bottom w:val="none" w:sz="0" w:space="0" w:color="auto"/>
            <w:right w:val="none" w:sz="0" w:space="0" w:color="auto"/>
          </w:divBdr>
        </w:div>
        <w:div w:id="1352798725">
          <w:marLeft w:val="0"/>
          <w:marRight w:val="0"/>
          <w:marTop w:val="0"/>
          <w:marBottom w:val="0"/>
          <w:divBdr>
            <w:top w:val="none" w:sz="0" w:space="0" w:color="auto"/>
            <w:left w:val="none" w:sz="0" w:space="0" w:color="auto"/>
            <w:bottom w:val="none" w:sz="0" w:space="0" w:color="auto"/>
            <w:right w:val="none" w:sz="0" w:space="0" w:color="auto"/>
          </w:divBdr>
        </w:div>
        <w:div w:id="1309358298">
          <w:marLeft w:val="0"/>
          <w:marRight w:val="0"/>
          <w:marTop w:val="0"/>
          <w:marBottom w:val="0"/>
          <w:divBdr>
            <w:top w:val="none" w:sz="0" w:space="0" w:color="auto"/>
            <w:left w:val="none" w:sz="0" w:space="0" w:color="auto"/>
            <w:bottom w:val="none" w:sz="0" w:space="0" w:color="auto"/>
            <w:right w:val="none" w:sz="0" w:space="0" w:color="auto"/>
          </w:divBdr>
        </w:div>
        <w:div w:id="238831999">
          <w:marLeft w:val="0"/>
          <w:marRight w:val="0"/>
          <w:marTop w:val="0"/>
          <w:marBottom w:val="0"/>
          <w:divBdr>
            <w:top w:val="none" w:sz="0" w:space="0" w:color="auto"/>
            <w:left w:val="none" w:sz="0" w:space="0" w:color="auto"/>
            <w:bottom w:val="none" w:sz="0" w:space="0" w:color="auto"/>
            <w:right w:val="none" w:sz="0" w:space="0" w:color="auto"/>
          </w:divBdr>
        </w:div>
        <w:div w:id="1008020836">
          <w:marLeft w:val="0"/>
          <w:marRight w:val="0"/>
          <w:marTop w:val="0"/>
          <w:marBottom w:val="0"/>
          <w:divBdr>
            <w:top w:val="none" w:sz="0" w:space="0" w:color="auto"/>
            <w:left w:val="none" w:sz="0" w:space="0" w:color="auto"/>
            <w:bottom w:val="none" w:sz="0" w:space="0" w:color="auto"/>
            <w:right w:val="none" w:sz="0" w:space="0" w:color="auto"/>
          </w:divBdr>
        </w:div>
        <w:div w:id="1658223373">
          <w:marLeft w:val="0"/>
          <w:marRight w:val="0"/>
          <w:marTop w:val="0"/>
          <w:marBottom w:val="0"/>
          <w:divBdr>
            <w:top w:val="none" w:sz="0" w:space="0" w:color="auto"/>
            <w:left w:val="none" w:sz="0" w:space="0" w:color="auto"/>
            <w:bottom w:val="none" w:sz="0" w:space="0" w:color="auto"/>
            <w:right w:val="none" w:sz="0" w:space="0" w:color="auto"/>
          </w:divBdr>
        </w:div>
        <w:div w:id="1043746321">
          <w:marLeft w:val="0"/>
          <w:marRight w:val="0"/>
          <w:marTop w:val="0"/>
          <w:marBottom w:val="0"/>
          <w:divBdr>
            <w:top w:val="none" w:sz="0" w:space="0" w:color="auto"/>
            <w:left w:val="none" w:sz="0" w:space="0" w:color="auto"/>
            <w:bottom w:val="none" w:sz="0" w:space="0" w:color="auto"/>
            <w:right w:val="none" w:sz="0" w:space="0" w:color="auto"/>
          </w:divBdr>
        </w:div>
        <w:div w:id="2090691819">
          <w:marLeft w:val="0"/>
          <w:marRight w:val="0"/>
          <w:marTop w:val="0"/>
          <w:marBottom w:val="0"/>
          <w:divBdr>
            <w:top w:val="none" w:sz="0" w:space="0" w:color="auto"/>
            <w:left w:val="none" w:sz="0" w:space="0" w:color="auto"/>
            <w:bottom w:val="none" w:sz="0" w:space="0" w:color="auto"/>
            <w:right w:val="none" w:sz="0" w:space="0" w:color="auto"/>
          </w:divBdr>
        </w:div>
        <w:div w:id="494346655">
          <w:marLeft w:val="0"/>
          <w:marRight w:val="0"/>
          <w:marTop w:val="0"/>
          <w:marBottom w:val="0"/>
          <w:divBdr>
            <w:top w:val="none" w:sz="0" w:space="0" w:color="auto"/>
            <w:left w:val="none" w:sz="0" w:space="0" w:color="auto"/>
            <w:bottom w:val="none" w:sz="0" w:space="0" w:color="auto"/>
            <w:right w:val="none" w:sz="0" w:space="0" w:color="auto"/>
          </w:divBdr>
        </w:div>
        <w:div w:id="1963343719">
          <w:marLeft w:val="0"/>
          <w:marRight w:val="0"/>
          <w:marTop w:val="0"/>
          <w:marBottom w:val="0"/>
          <w:divBdr>
            <w:top w:val="none" w:sz="0" w:space="0" w:color="auto"/>
            <w:left w:val="none" w:sz="0" w:space="0" w:color="auto"/>
            <w:bottom w:val="none" w:sz="0" w:space="0" w:color="auto"/>
            <w:right w:val="none" w:sz="0" w:space="0" w:color="auto"/>
          </w:divBdr>
        </w:div>
        <w:div w:id="2054499551">
          <w:marLeft w:val="0"/>
          <w:marRight w:val="0"/>
          <w:marTop w:val="0"/>
          <w:marBottom w:val="0"/>
          <w:divBdr>
            <w:top w:val="none" w:sz="0" w:space="0" w:color="auto"/>
            <w:left w:val="none" w:sz="0" w:space="0" w:color="auto"/>
            <w:bottom w:val="none" w:sz="0" w:space="0" w:color="auto"/>
            <w:right w:val="none" w:sz="0" w:space="0" w:color="auto"/>
          </w:divBdr>
        </w:div>
        <w:div w:id="156724521">
          <w:marLeft w:val="0"/>
          <w:marRight w:val="0"/>
          <w:marTop w:val="0"/>
          <w:marBottom w:val="0"/>
          <w:divBdr>
            <w:top w:val="none" w:sz="0" w:space="0" w:color="auto"/>
            <w:left w:val="none" w:sz="0" w:space="0" w:color="auto"/>
            <w:bottom w:val="none" w:sz="0" w:space="0" w:color="auto"/>
            <w:right w:val="none" w:sz="0" w:space="0" w:color="auto"/>
          </w:divBdr>
        </w:div>
        <w:div w:id="1766271059">
          <w:marLeft w:val="0"/>
          <w:marRight w:val="0"/>
          <w:marTop w:val="0"/>
          <w:marBottom w:val="0"/>
          <w:divBdr>
            <w:top w:val="none" w:sz="0" w:space="0" w:color="auto"/>
            <w:left w:val="none" w:sz="0" w:space="0" w:color="auto"/>
            <w:bottom w:val="none" w:sz="0" w:space="0" w:color="auto"/>
            <w:right w:val="none" w:sz="0" w:space="0" w:color="auto"/>
          </w:divBdr>
        </w:div>
        <w:div w:id="2080781028">
          <w:marLeft w:val="0"/>
          <w:marRight w:val="0"/>
          <w:marTop w:val="0"/>
          <w:marBottom w:val="0"/>
          <w:divBdr>
            <w:top w:val="none" w:sz="0" w:space="0" w:color="auto"/>
            <w:left w:val="none" w:sz="0" w:space="0" w:color="auto"/>
            <w:bottom w:val="none" w:sz="0" w:space="0" w:color="auto"/>
            <w:right w:val="none" w:sz="0" w:space="0" w:color="auto"/>
          </w:divBdr>
        </w:div>
        <w:div w:id="2102020234">
          <w:marLeft w:val="0"/>
          <w:marRight w:val="0"/>
          <w:marTop w:val="0"/>
          <w:marBottom w:val="0"/>
          <w:divBdr>
            <w:top w:val="none" w:sz="0" w:space="0" w:color="auto"/>
            <w:left w:val="none" w:sz="0" w:space="0" w:color="auto"/>
            <w:bottom w:val="none" w:sz="0" w:space="0" w:color="auto"/>
            <w:right w:val="none" w:sz="0" w:space="0" w:color="auto"/>
          </w:divBdr>
        </w:div>
        <w:div w:id="2039819194">
          <w:marLeft w:val="0"/>
          <w:marRight w:val="0"/>
          <w:marTop w:val="0"/>
          <w:marBottom w:val="0"/>
          <w:divBdr>
            <w:top w:val="none" w:sz="0" w:space="0" w:color="auto"/>
            <w:left w:val="none" w:sz="0" w:space="0" w:color="auto"/>
            <w:bottom w:val="none" w:sz="0" w:space="0" w:color="auto"/>
            <w:right w:val="none" w:sz="0" w:space="0" w:color="auto"/>
          </w:divBdr>
        </w:div>
        <w:div w:id="432434016">
          <w:marLeft w:val="0"/>
          <w:marRight w:val="0"/>
          <w:marTop w:val="0"/>
          <w:marBottom w:val="0"/>
          <w:divBdr>
            <w:top w:val="none" w:sz="0" w:space="0" w:color="auto"/>
            <w:left w:val="none" w:sz="0" w:space="0" w:color="auto"/>
            <w:bottom w:val="none" w:sz="0" w:space="0" w:color="auto"/>
            <w:right w:val="none" w:sz="0" w:space="0" w:color="auto"/>
          </w:divBdr>
        </w:div>
        <w:div w:id="1949266475">
          <w:marLeft w:val="0"/>
          <w:marRight w:val="0"/>
          <w:marTop w:val="0"/>
          <w:marBottom w:val="0"/>
          <w:divBdr>
            <w:top w:val="none" w:sz="0" w:space="0" w:color="auto"/>
            <w:left w:val="none" w:sz="0" w:space="0" w:color="auto"/>
            <w:bottom w:val="none" w:sz="0" w:space="0" w:color="auto"/>
            <w:right w:val="none" w:sz="0" w:space="0" w:color="auto"/>
          </w:divBdr>
        </w:div>
        <w:div w:id="1981574357">
          <w:marLeft w:val="0"/>
          <w:marRight w:val="0"/>
          <w:marTop w:val="0"/>
          <w:marBottom w:val="0"/>
          <w:divBdr>
            <w:top w:val="none" w:sz="0" w:space="0" w:color="auto"/>
            <w:left w:val="none" w:sz="0" w:space="0" w:color="auto"/>
            <w:bottom w:val="none" w:sz="0" w:space="0" w:color="auto"/>
            <w:right w:val="none" w:sz="0" w:space="0" w:color="auto"/>
          </w:divBdr>
        </w:div>
        <w:div w:id="1085302300">
          <w:marLeft w:val="0"/>
          <w:marRight w:val="0"/>
          <w:marTop w:val="0"/>
          <w:marBottom w:val="0"/>
          <w:divBdr>
            <w:top w:val="none" w:sz="0" w:space="0" w:color="auto"/>
            <w:left w:val="none" w:sz="0" w:space="0" w:color="auto"/>
            <w:bottom w:val="none" w:sz="0" w:space="0" w:color="auto"/>
            <w:right w:val="none" w:sz="0" w:space="0" w:color="auto"/>
          </w:divBdr>
        </w:div>
        <w:div w:id="1670059413">
          <w:marLeft w:val="0"/>
          <w:marRight w:val="0"/>
          <w:marTop w:val="0"/>
          <w:marBottom w:val="0"/>
          <w:divBdr>
            <w:top w:val="none" w:sz="0" w:space="0" w:color="auto"/>
            <w:left w:val="none" w:sz="0" w:space="0" w:color="auto"/>
            <w:bottom w:val="none" w:sz="0" w:space="0" w:color="auto"/>
            <w:right w:val="none" w:sz="0" w:space="0" w:color="auto"/>
          </w:divBdr>
        </w:div>
        <w:div w:id="272521245">
          <w:marLeft w:val="0"/>
          <w:marRight w:val="0"/>
          <w:marTop w:val="0"/>
          <w:marBottom w:val="0"/>
          <w:divBdr>
            <w:top w:val="none" w:sz="0" w:space="0" w:color="auto"/>
            <w:left w:val="none" w:sz="0" w:space="0" w:color="auto"/>
            <w:bottom w:val="none" w:sz="0" w:space="0" w:color="auto"/>
            <w:right w:val="none" w:sz="0" w:space="0" w:color="auto"/>
          </w:divBdr>
        </w:div>
        <w:div w:id="1848708869">
          <w:marLeft w:val="0"/>
          <w:marRight w:val="0"/>
          <w:marTop w:val="0"/>
          <w:marBottom w:val="0"/>
          <w:divBdr>
            <w:top w:val="none" w:sz="0" w:space="0" w:color="auto"/>
            <w:left w:val="none" w:sz="0" w:space="0" w:color="auto"/>
            <w:bottom w:val="none" w:sz="0" w:space="0" w:color="auto"/>
            <w:right w:val="none" w:sz="0" w:space="0" w:color="auto"/>
          </w:divBdr>
        </w:div>
        <w:div w:id="1326786504">
          <w:marLeft w:val="0"/>
          <w:marRight w:val="0"/>
          <w:marTop w:val="0"/>
          <w:marBottom w:val="0"/>
          <w:divBdr>
            <w:top w:val="none" w:sz="0" w:space="0" w:color="auto"/>
            <w:left w:val="none" w:sz="0" w:space="0" w:color="auto"/>
            <w:bottom w:val="none" w:sz="0" w:space="0" w:color="auto"/>
            <w:right w:val="none" w:sz="0" w:space="0" w:color="auto"/>
          </w:divBdr>
        </w:div>
        <w:div w:id="720132497">
          <w:marLeft w:val="0"/>
          <w:marRight w:val="0"/>
          <w:marTop w:val="0"/>
          <w:marBottom w:val="0"/>
          <w:divBdr>
            <w:top w:val="none" w:sz="0" w:space="0" w:color="auto"/>
            <w:left w:val="none" w:sz="0" w:space="0" w:color="auto"/>
            <w:bottom w:val="none" w:sz="0" w:space="0" w:color="auto"/>
            <w:right w:val="none" w:sz="0" w:space="0" w:color="auto"/>
          </w:divBdr>
        </w:div>
        <w:div w:id="809636197">
          <w:marLeft w:val="0"/>
          <w:marRight w:val="0"/>
          <w:marTop w:val="0"/>
          <w:marBottom w:val="0"/>
          <w:divBdr>
            <w:top w:val="none" w:sz="0" w:space="0" w:color="auto"/>
            <w:left w:val="none" w:sz="0" w:space="0" w:color="auto"/>
            <w:bottom w:val="none" w:sz="0" w:space="0" w:color="auto"/>
            <w:right w:val="none" w:sz="0" w:space="0" w:color="auto"/>
          </w:divBdr>
        </w:div>
        <w:div w:id="1505898592">
          <w:marLeft w:val="0"/>
          <w:marRight w:val="0"/>
          <w:marTop w:val="0"/>
          <w:marBottom w:val="0"/>
          <w:divBdr>
            <w:top w:val="none" w:sz="0" w:space="0" w:color="auto"/>
            <w:left w:val="none" w:sz="0" w:space="0" w:color="auto"/>
            <w:bottom w:val="none" w:sz="0" w:space="0" w:color="auto"/>
            <w:right w:val="none" w:sz="0" w:space="0" w:color="auto"/>
          </w:divBdr>
        </w:div>
        <w:div w:id="1475952342">
          <w:marLeft w:val="0"/>
          <w:marRight w:val="0"/>
          <w:marTop w:val="0"/>
          <w:marBottom w:val="0"/>
          <w:divBdr>
            <w:top w:val="none" w:sz="0" w:space="0" w:color="auto"/>
            <w:left w:val="none" w:sz="0" w:space="0" w:color="auto"/>
            <w:bottom w:val="none" w:sz="0" w:space="0" w:color="auto"/>
            <w:right w:val="none" w:sz="0" w:space="0" w:color="auto"/>
          </w:divBdr>
        </w:div>
        <w:div w:id="963003097">
          <w:marLeft w:val="0"/>
          <w:marRight w:val="0"/>
          <w:marTop w:val="0"/>
          <w:marBottom w:val="0"/>
          <w:divBdr>
            <w:top w:val="none" w:sz="0" w:space="0" w:color="auto"/>
            <w:left w:val="none" w:sz="0" w:space="0" w:color="auto"/>
            <w:bottom w:val="none" w:sz="0" w:space="0" w:color="auto"/>
            <w:right w:val="none" w:sz="0" w:space="0" w:color="auto"/>
          </w:divBdr>
        </w:div>
        <w:div w:id="322777537">
          <w:marLeft w:val="0"/>
          <w:marRight w:val="0"/>
          <w:marTop w:val="0"/>
          <w:marBottom w:val="0"/>
          <w:divBdr>
            <w:top w:val="none" w:sz="0" w:space="0" w:color="auto"/>
            <w:left w:val="none" w:sz="0" w:space="0" w:color="auto"/>
            <w:bottom w:val="none" w:sz="0" w:space="0" w:color="auto"/>
            <w:right w:val="none" w:sz="0" w:space="0" w:color="auto"/>
          </w:divBdr>
        </w:div>
        <w:div w:id="1097678377">
          <w:marLeft w:val="0"/>
          <w:marRight w:val="0"/>
          <w:marTop w:val="0"/>
          <w:marBottom w:val="0"/>
          <w:divBdr>
            <w:top w:val="none" w:sz="0" w:space="0" w:color="auto"/>
            <w:left w:val="none" w:sz="0" w:space="0" w:color="auto"/>
            <w:bottom w:val="none" w:sz="0" w:space="0" w:color="auto"/>
            <w:right w:val="none" w:sz="0" w:space="0" w:color="auto"/>
          </w:divBdr>
        </w:div>
        <w:div w:id="1353529662">
          <w:marLeft w:val="0"/>
          <w:marRight w:val="0"/>
          <w:marTop w:val="0"/>
          <w:marBottom w:val="0"/>
          <w:divBdr>
            <w:top w:val="none" w:sz="0" w:space="0" w:color="auto"/>
            <w:left w:val="none" w:sz="0" w:space="0" w:color="auto"/>
            <w:bottom w:val="none" w:sz="0" w:space="0" w:color="auto"/>
            <w:right w:val="none" w:sz="0" w:space="0" w:color="auto"/>
          </w:divBdr>
        </w:div>
        <w:div w:id="319427617">
          <w:marLeft w:val="0"/>
          <w:marRight w:val="0"/>
          <w:marTop w:val="0"/>
          <w:marBottom w:val="0"/>
          <w:divBdr>
            <w:top w:val="none" w:sz="0" w:space="0" w:color="auto"/>
            <w:left w:val="none" w:sz="0" w:space="0" w:color="auto"/>
            <w:bottom w:val="none" w:sz="0" w:space="0" w:color="auto"/>
            <w:right w:val="none" w:sz="0" w:space="0" w:color="auto"/>
          </w:divBdr>
        </w:div>
        <w:div w:id="1345397877">
          <w:marLeft w:val="0"/>
          <w:marRight w:val="0"/>
          <w:marTop w:val="0"/>
          <w:marBottom w:val="0"/>
          <w:divBdr>
            <w:top w:val="none" w:sz="0" w:space="0" w:color="auto"/>
            <w:left w:val="none" w:sz="0" w:space="0" w:color="auto"/>
            <w:bottom w:val="none" w:sz="0" w:space="0" w:color="auto"/>
            <w:right w:val="none" w:sz="0" w:space="0" w:color="auto"/>
          </w:divBdr>
        </w:div>
        <w:div w:id="1023359657">
          <w:marLeft w:val="0"/>
          <w:marRight w:val="0"/>
          <w:marTop w:val="0"/>
          <w:marBottom w:val="0"/>
          <w:divBdr>
            <w:top w:val="none" w:sz="0" w:space="0" w:color="auto"/>
            <w:left w:val="none" w:sz="0" w:space="0" w:color="auto"/>
            <w:bottom w:val="none" w:sz="0" w:space="0" w:color="auto"/>
            <w:right w:val="none" w:sz="0" w:space="0" w:color="auto"/>
          </w:divBdr>
        </w:div>
        <w:div w:id="167018041">
          <w:marLeft w:val="0"/>
          <w:marRight w:val="0"/>
          <w:marTop w:val="0"/>
          <w:marBottom w:val="0"/>
          <w:divBdr>
            <w:top w:val="none" w:sz="0" w:space="0" w:color="auto"/>
            <w:left w:val="none" w:sz="0" w:space="0" w:color="auto"/>
            <w:bottom w:val="none" w:sz="0" w:space="0" w:color="auto"/>
            <w:right w:val="none" w:sz="0" w:space="0" w:color="auto"/>
          </w:divBdr>
        </w:div>
        <w:div w:id="259801375">
          <w:marLeft w:val="0"/>
          <w:marRight w:val="0"/>
          <w:marTop w:val="0"/>
          <w:marBottom w:val="0"/>
          <w:divBdr>
            <w:top w:val="none" w:sz="0" w:space="0" w:color="auto"/>
            <w:left w:val="none" w:sz="0" w:space="0" w:color="auto"/>
            <w:bottom w:val="none" w:sz="0" w:space="0" w:color="auto"/>
            <w:right w:val="none" w:sz="0" w:space="0" w:color="auto"/>
          </w:divBdr>
        </w:div>
        <w:div w:id="1603604317">
          <w:marLeft w:val="0"/>
          <w:marRight w:val="0"/>
          <w:marTop w:val="0"/>
          <w:marBottom w:val="0"/>
          <w:divBdr>
            <w:top w:val="none" w:sz="0" w:space="0" w:color="auto"/>
            <w:left w:val="none" w:sz="0" w:space="0" w:color="auto"/>
            <w:bottom w:val="none" w:sz="0" w:space="0" w:color="auto"/>
            <w:right w:val="none" w:sz="0" w:space="0" w:color="auto"/>
          </w:divBdr>
        </w:div>
        <w:div w:id="1706717222">
          <w:marLeft w:val="0"/>
          <w:marRight w:val="0"/>
          <w:marTop w:val="0"/>
          <w:marBottom w:val="0"/>
          <w:divBdr>
            <w:top w:val="none" w:sz="0" w:space="0" w:color="auto"/>
            <w:left w:val="none" w:sz="0" w:space="0" w:color="auto"/>
            <w:bottom w:val="none" w:sz="0" w:space="0" w:color="auto"/>
            <w:right w:val="none" w:sz="0" w:space="0" w:color="auto"/>
          </w:divBdr>
        </w:div>
        <w:div w:id="2093308885">
          <w:marLeft w:val="0"/>
          <w:marRight w:val="0"/>
          <w:marTop w:val="0"/>
          <w:marBottom w:val="0"/>
          <w:divBdr>
            <w:top w:val="none" w:sz="0" w:space="0" w:color="auto"/>
            <w:left w:val="none" w:sz="0" w:space="0" w:color="auto"/>
            <w:bottom w:val="none" w:sz="0" w:space="0" w:color="auto"/>
            <w:right w:val="none" w:sz="0" w:space="0" w:color="auto"/>
          </w:divBdr>
        </w:div>
        <w:div w:id="253705856">
          <w:marLeft w:val="0"/>
          <w:marRight w:val="0"/>
          <w:marTop w:val="0"/>
          <w:marBottom w:val="0"/>
          <w:divBdr>
            <w:top w:val="none" w:sz="0" w:space="0" w:color="auto"/>
            <w:left w:val="none" w:sz="0" w:space="0" w:color="auto"/>
            <w:bottom w:val="none" w:sz="0" w:space="0" w:color="auto"/>
            <w:right w:val="none" w:sz="0" w:space="0" w:color="auto"/>
          </w:divBdr>
        </w:div>
        <w:div w:id="1072042018">
          <w:marLeft w:val="0"/>
          <w:marRight w:val="0"/>
          <w:marTop w:val="0"/>
          <w:marBottom w:val="0"/>
          <w:divBdr>
            <w:top w:val="none" w:sz="0" w:space="0" w:color="auto"/>
            <w:left w:val="none" w:sz="0" w:space="0" w:color="auto"/>
            <w:bottom w:val="none" w:sz="0" w:space="0" w:color="auto"/>
            <w:right w:val="none" w:sz="0" w:space="0" w:color="auto"/>
          </w:divBdr>
        </w:div>
        <w:div w:id="1710717218">
          <w:marLeft w:val="0"/>
          <w:marRight w:val="0"/>
          <w:marTop w:val="0"/>
          <w:marBottom w:val="0"/>
          <w:divBdr>
            <w:top w:val="none" w:sz="0" w:space="0" w:color="auto"/>
            <w:left w:val="none" w:sz="0" w:space="0" w:color="auto"/>
            <w:bottom w:val="none" w:sz="0" w:space="0" w:color="auto"/>
            <w:right w:val="none" w:sz="0" w:space="0" w:color="auto"/>
          </w:divBdr>
        </w:div>
        <w:div w:id="905067631">
          <w:marLeft w:val="0"/>
          <w:marRight w:val="0"/>
          <w:marTop w:val="0"/>
          <w:marBottom w:val="0"/>
          <w:divBdr>
            <w:top w:val="none" w:sz="0" w:space="0" w:color="auto"/>
            <w:left w:val="none" w:sz="0" w:space="0" w:color="auto"/>
            <w:bottom w:val="none" w:sz="0" w:space="0" w:color="auto"/>
            <w:right w:val="none" w:sz="0" w:space="0" w:color="auto"/>
          </w:divBdr>
        </w:div>
        <w:div w:id="2019380236">
          <w:marLeft w:val="0"/>
          <w:marRight w:val="0"/>
          <w:marTop w:val="0"/>
          <w:marBottom w:val="0"/>
          <w:divBdr>
            <w:top w:val="none" w:sz="0" w:space="0" w:color="auto"/>
            <w:left w:val="none" w:sz="0" w:space="0" w:color="auto"/>
            <w:bottom w:val="none" w:sz="0" w:space="0" w:color="auto"/>
            <w:right w:val="none" w:sz="0" w:space="0" w:color="auto"/>
          </w:divBdr>
        </w:div>
        <w:div w:id="2103867537">
          <w:marLeft w:val="0"/>
          <w:marRight w:val="0"/>
          <w:marTop w:val="0"/>
          <w:marBottom w:val="0"/>
          <w:divBdr>
            <w:top w:val="none" w:sz="0" w:space="0" w:color="auto"/>
            <w:left w:val="none" w:sz="0" w:space="0" w:color="auto"/>
            <w:bottom w:val="none" w:sz="0" w:space="0" w:color="auto"/>
            <w:right w:val="none" w:sz="0" w:space="0" w:color="auto"/>
          </w:divBdr>
        </w:div>
        <w:div w:id="1817910201">
          <w:marLeft w:val="0"/>
          <w:marRight w:val="0"/>
          <w:marTop w:val="0"/>
          <w:marBottom w:val="0"/>
          <w:divBdr>
            <w:top w:val="none" w:sz="0" w:space="0" w:color="auto"/>
            <w:left w:val="none" w:sz="0" w:space="0" w:color="auto"/>
            <w:bottom w:val="none" w:sz="0" w:space="0" w:color="auto"/>
            <w:right w:val="none" w:sz="0" w:space="0" w:color="auto"/>
          </w:divBdr>
        </w:div>
        <w:div w:id="221674393">
          <w:marLeft w:val="0"/>
          <w:marRight w:val="0"/>
          <w:marTop w:val="0"/>
          <w:marBottom w:val="0"/>
          <w:divBdr>
            <w:top w:val="none" w:sz="0" w:space="0" w:color="auto"/>
            <w:left w:val="none" w:sz="0" w:space="0" w:color="auto"/>
            <w:bottom w:val="none" w:sz="0" w:space="0" w:color="auto"/>
            <w:right w:val="none" w:sz="0" w:space="0" w:color="auto"/>
          </w:divBdr>
        </w:div>
        <w:div w:id="1521317233">
          <w:marLeft w:val="0"/>
          <w:marRight w:val="0"/>
          <w:marTop w:val="0"/>
          <w:marBottom w:val="0"/>
          <w:divBdr>
            <w:top w:val="none" w:sz="0" w:space="0" w:color="auto"/>
            <w:left w:val="none" w:sz="0" w:space="0" w:color="auto"/>
            <w:bottom w:val="none" w:sz="0" w:space="0" w:color="auto"/>
            <w:right w:val="none" w:sz="0" w:space="0" w:color="auto"/>
          </w:divBdr>
        </w:div>
        <w:div w:id="366640045">
          <w:marLeft w:val="0"/>
          <w:marRight w:val="0"/>
          <w:marTop w:val="0"/>
          <w:marBottom w:val="0"/>
          <w:divBdr>
            <w:top w:val="none" w:sz="0" w:space="0" w:color="auto"/>
            <w:left w:val="none" w:sz="0" w:space="0" w:color="auto"/>
            <w:bottom w:val="none" w:sz="0" w:space="0" w:color="auto"/>
            <w:right w:val="none" w:sz="0" w:space="0" w:color="auto"/>
          </w:divBdr>
        </w:div>
        <w:div w:id="1004434052">
          <w:marLeft w:val="0"/>
          <w:marRight w:val="0"/>
          <w:marTop w:val="0"/>
          <w:marBottom w:val="0"/>
          <w:divBdr>
            <w:top w:val="none" w:sz="0" w:space="0" w:color="auto"/>
            <w:left w:val="none" w:sz="0" w:space="0" w:color="auto"/>
            <w:bottom w:val="none" w:sz="0" w:space="0" w:color="auto"/>
            <w:right w:val="none" w:sz="0" w:space="0" w:color="auto"/>
          </w:divBdr>
        </w:div>
        <w:div w:id="1717267356">
          <w:marLeft w:val="0"/>
          <w:marRight w:val="0"/>
          <w:marTop w:val="0"/>
          <w:marBottom w:val="0"/>
          <w:divBdr>
            <w:top w:val="none" w:sz="0" w:space="0" w:color="auto"/>
            <w:left w:val="none" w:sz="0" w:space="0" w:color="auto"/>
            <w:bottom w:val="none" w:sz="0" w:space="0" w:color="auto"/>
            <w:right w:val="none" w:sz="0" w:space="0" w:color="auto"/>
          </w:divBdr>
        </w:div>
        <w:div w:id="1593857885">
          <w:marLeft w:val="0"/>
          <w:marRight w:val="0"/>
          <w:marTop w:val="0"/>
          <w:marBottom w:val="0"/>
          <w:divBdr>
            <w:top w:val="none" w:sz="0" w:space="0" w:color="auto"/>
            <w:left w:val="none" w:sz="0" w:space="0" w:color="auto"/>
            <w:bottom w:val="none" w:sz="0" w:space="0" w:color="auto"/>
            <w:right w:val="none" w:sz="0" w:space="0" w:color="auto"/>
          </w:divBdr>
        </w:div>
        <w:div w:id="760293791">
          <w:marLeft w:val="0"/>
          <w:marRight w:val="0"/>
          <w:marTop w:val="0"/>
          <w:marBottom w:val="0"/>
          <w:divBdr>
            <w:top w:val="none" w:sz="0" w:space="0" w:color="auto"/>
            <w:left w:val="none" w:sz="0" w:space="0" w:color="auto"/>
            <w:bottom w:val="none" w:sz="0" w:space="0" w:color="auto"/>
            <w:right w:val="none" w:sz="0" w:space="0" w:color="auto"/>
          </w:divBdr>
        </w:div>
        <w:div w:id="1496528393">
          <w:marLeft w:val="0"/>
          <w:marRight w:val="0"/>
          <w:marTop w:val="0"/>
          <w:marBottom w:val="0"/>
          <w:divBdr>
            <w:top w:val="none" w:sz="0" w:space="0" w:color="auto"/>
            <w:left w:val="none" w:sz="0" w:space="0" w:color="auto"/>
            <w:bottom w:val="none" w:sz="0" w:space="0" w:color="auto"/>
            <w:right w:val="none" w:sz="0" w:space="0" w:color="auto"/>
          </w:divBdr>
        </w:div>
        <w:div w:id="522978508">
          <w:marLeft w:val="0"/>
          <w:marRight w:val="0"/>
          <w:marTop w:val="0"/>
          <w:marBottom w:val="0"/>
          <w:divBdr>
            <w:top w:val="none" w:sz="0" w:space="0" w:color="auto"/>
            <w:left w:val="none" w:sz="0" w:space="0" w:color="auto"/>
            <w:bottom w:val="none" w:sz="0" w:space="0" w:color="auto"/>
            <w:right w:val="none" w:sz="0" w:space="0" w:color="auto"/>
          </w:divBdr>
        </w:div>
        <w:div w:id="266163894">
          <w:marLeft w:val="0"/>
          <w:marRight w:val="0"/>
          <w:marTop w:val="0"/>
          <w:marBottom w:val="0"/>
          <w:divBdr>
            <w:top w:val="none" w:sz="0" w:space="0" w:color="auto"/>
            <w:left w:val="none" w:sz="0" w:space="0" w:color="auto"/>
            <w:bottom w:val="none" w:sz="0" w:space="0" w:color="auto"/>
            <w:right w:val="none" w:sz="0" w:space="0" w:color="auto"/>
          </w:divBdr>
        </w:div>
        <w:div w:id="708646161">
          <w:marLeft w:val="0"/>
          <w:marRight w:val="0"/>
          <w:marTop w:val="0"/>
          <w:marBottom w:val="0"/>
          <w:divBdr>
            <w:top w:val="none" w:sz="0" w:space="0" w:color="auto"/>
            <w:left w:val="none" w:sz="0" w:space="0" w:color="auto"/>
            <w:bottom w:val="none" w:sz="0" w:space="0" w:color="auto"/>
            <w:right w:val="none" w:sz="0" w:space="0" w:color="auto"/>
          </w:divBdr>
        </w:div>
        <w:div w:id="1130517838">
          <w:marLeft w:val="0"/>
          <w:marRight w:val="0"/>
          <w:marTop w:val="0"/>
          <w:marBottom w:val="0"/>
          <w:divBdr>
            <w:top w:val="none" w:sz="0" w:space="0" w:color="auto"/>
            <w:left w:val="none" w:sz="0" w:space="0" w:color="auto"/>
            <w:bottom w:val="none" w:sz="0" w:space="0" w:color="auto"/>
            <w:right w:val="none" w:sz="0" w:space="0" w:color="auto"/>
          </w:divBdr>
        </w:div>
        <w:div w:id="679158552">
          <w:marLeft w:val="0"/>
          <w:marRight w:val="0"/>
          <w:marTop w:val="0"/>
          <w:marBottom w:val="0"/>
          <w:divBdr>
            <w:top w:val="none" w:sz="0" w:space="0" w:color="auto"/>
            <w:left w:val="none" w:sz="0" w:space="0" w:color="auto"/>
            <w:bottom w:val="none" w:sz="0" w:space="0" w:color="auto"/>
            <w:right w:val="none" w:sz="0" w:space="0" w:color="auto"/>
          </w:divBdr>
        </w:div>
        <w:div w:id="1760447423">
          <w:marLeft w:val="0"/>
          <w:marRight w:val="0"/>
          <w:marTop w:val="0"/>
          <w:marBottom w:val="0"/>
          <w:divBdr>
            <w:top w:val="none" w:sz="0" w:space="0" w:color="auto"/>
            <w:left w:val="none" w:sz="0" w:space="0" w:color="auto"/>
            <w:bottom w:val="none" w:sz="0" w:space="0" w:color="auto"/>
            <w:right w:val="none" w:sz="0" w:space="0" w:color="auto"/>
          </w:divBdr>
        </w:div>
        <w:div w:id="1800301379">
          <w:marLeft w:val="0"/>
          <w:marRight w:val="0"/>
          <w:marTop w:val="0"/>
          <w:marBottom w:val="0"/>
          <w:divBdr>
            <w:top w:val="none" w:sz="0" w:space="0" w:color="auto"/>
            <w:left w:val="none" w:sz="0" w:space="0" w:color="auto"/>
            <w:bottom w:val="none" w:sz="0" w:space="0" w:color="auto"/>
            <w:right w:val="none" w:sz="0" w:space="0" w:color="auto"/>
          </w:divBdr>
        </w:div>
        <w:div w:id="54470190">
          <w:marLeft w:val="0"/>
          <w:marRight w:val="0"/>
          <w:marTop w:val="0"/>
          <w:marBottom w:val="0"/>
          <w:divBdr>
            <w:top w:val="none" w:sz="0" w:space="0" w:color="auto"/>
            <w:left w:val="none" w:sz="0" w:space="0" w:color="auto"/>
            <w:bottom w:val="none" w:sz="0" w:space="0" w:color="auto"/>
            <w:right w:val="none" w:sz="0" w:space="0" w:color="auto"/>
          </w:divBdr>
        </w:div>
        <w:div w:id="940334260">
          <w:marLeft w:val="0"/>
          <w:marRight w:val="0"/>
          <w:marTop w:val="0"/>
          <w:marBottom w:val="0"/>
          <w:divBdr>
            <w:top w:val="none" w:sz="0" w:space="0" w:color="auto"/>
            <w:left w:val="none" w:sz="0" w:space="0" w:color="auto"/>
            <w:bottom w:val="none" w:sz="0" w:space="0" w:color="auto"/>
            <w:right w:val="none" w:sz="0" w:space="0" w:color="auto"/>
          </w:divBdr>
        </w:div>
        <w:div w:id="372773200">
          <w:marLeft w:val="0"/>
          <w:marRight w:val="0"/>
          <w:marTop w:val="0"/>
          <w:marBottom w:val="0"/>
          <w:divBdr>
            <w:top w:val="none" w:sz="0" w:space="0" w:color="auto"/>
            <w:left w:val="none" w:sz="0" w:space="0" w:color="auto"/>
            <w:bottom w:val="none" w:sz="0" w:space="0" w:color="auto"/>
            <w:right w:val="none" w:sz="0" w:space="0" w:color="auto"/>
          </w:divBdr>
        </w:div>
        <w:div w:id="865361967">
          <w:marLeft w:val="0"/>
          <w:marRight w:val="0"/>
          <w:marTop w:val="0"/>
          <w:marBottom w:val="0"/>
          <w:divBdr>
            <w:top w:val="none" w:sz="0" w:space="0" w:color="auto"/>
            <w:left w:val="none" w:sz="0" w:space="0" w:color="auto"/>
            <w:bottom w:val="none" w:sz="0" w:space="0" w:color="auto"/>
            <w:right w:val="none" w:sz="0" w:space="0" w:color="auto"/>
          </w:divBdr>
        </w:div>
        <w:div w:id="18746310">
          <w:marLeft w:val="0"/>
          <w:marRight w:val="0"/>
          <w:marTop w:val="0"/>
          <w:marBottom w:val="0"/>
          <w:divBdr>
            <w:top w:val="none" w:sz="0" w:space="0" w:color="auto"/>
            <w:left w:val="none" w:sz="0" w:space="0" w:color="auto"/>
            <w:bottom w:val="none" w:sz="0" w:space="0" w:color="auto"/>
            <w:right w:val="none" w:sz="0" w:space="0" w:color="auto"/>
          </w:divBdr>
        </w:div>
        <w:div w:id="628323513">
          <w:marLeft w:val="0"/>
          <w:marRight w:val="0"/>
          <w:marTop w:val="0"/>
          <w:marBottom w:val="0"/>
          <w:divBdr>
            <w:top w:val="none" w:sz="0" w:space="0" w:color="auto"/>
            <w:left w:val="none" w:sz="0" w:space="0" w:color="auto"/>
            <w:bottom w:val="none" w:sz="0" w:space="0" w:color="auto"/>
            <w:right w:val="none" w:sz="0" w:space="0" w:color="auto"/>
          </w:divBdr>
        </w:div>
        <w:div w:id="16127718">
          <w:marLeft w:val="0"/>
          <w:marRight w:val="0"/>
          <w:marTop w:val="0"/>
          <w:marBottom w:val="0"/>
          <w:divBdr>
            <w:top w:val="none" w:sz="0" w:space="0" w:color="auto"/>
            <w:left w:val="none" w:sz="0" w:space="0" w:color="auto"/>
            <w:bottom w:val="none" w:sz="0" w:space="0" w:color="auto"/>
            <w:right w:val="none" w:sz="0" w:space="0" w:color="auto"/>
          </w:divBdr>
        </w:div>
        <w:div w:id="302349358">
          <w:marLeft w:val="0"/>
          <w:marRight w:val="0"/>
          <w:marTop w:val="0"/>
          <w:marBottom w:val="0"/>
          <w:divBdr>
            <w:top w:val="none" w:sz="0" w:space="0" w:color="auto"/>
            <w:left w:val="none" w:sz="0" w:space="0" w:color="auto"/>
            <w:bottom w:val="none" w:sz="0" w:space="0" w:color="auto"/>
            <w:right w:val="none" w:sz="0" w:space="0" w:color="auto"/>
          </w:divBdr>
        </w:div>
        <w:div w:id="469910010">
          <w:marLeft w:val="0"/>
          <w:marRight w:val="0"/>
          <w:marTop w:val="0"/>
          <w:marBottom w:val="0"/>
          <w:divBdr>
            <w:top w:val="none" w:sz="0" w:space="0" w:color="auto"/>
            <w:left w:val="none" w:sz="0" w:space="0" w:color="auto"/>
            <w:bottom w:val="none" w:sz="0" w:space="0" w:color="auto"/>
            <w:right w:val="none" w:sz="0" w:space="0" w:color="auto"/>
          </w:divBdr>
        </w:div>
        <w:div w:id="501551914">
          <w:marLeft w:val="0"/>
          <w:marRight w:val="0"/>
          <w:marTop w:val="0"/>
          <w:marBottom w:val="0"/>
          <w:divBdr>
            <w:top w:val="none" w:sz="0" w:space="0" w:color="auto"/>
            <w:left w:val="none" w:sz="0" w:space="0" w:color="auto"/>
            <w:bottom w:val="none" w:sz="0" w:space="0" w:color="auto"/>
            <w:right w:val="none" w:sz="0" w:space="0" w:color="auto"/>
          </w:divBdr>
        </w:div>
        <w:div w:id="1179393712">
          <w:marLeft w:val="0"/>
          <w:marRight w:val="0"/>
          <w:marTop w:val="0"/>
          <w:marBottom w:val="0"/>
          <w:divBdr>
            <w:top w:val="none" w:sz="0" w:space="0" w:color="auto"/>
            <w:left w:val="none" w:sz="0" w:space="0" w:color="auto"/>
            <w:bottom w:val="none" w:sz="0" w:space="0" w:color="auto"/>
            <w:right w:val="none" w:sz="0" w:space="0" w:color="auto"/>
          </w:divBdr>
        </w:div>
        <w:div w:id="1401060471">
          <w:marLeft w:val="0"/>
          <w:marRight w:val="0"/>
          <w:marTop w:val="0"/>
          <w:marBottom w:val="0"/>
          <w:divBdr>
            <w:top w:val="none" w:sz="0" w:space="0" w:color="auto"/>
            <w:left w:val="none" w:sz="0" w:space="0" w:color="auto"/>
            <w:bottom w:val="none" w:sz="0" w:space="0" w:color="auto"/>
            <w:right w:val="none" w:sz="0" w:space="0" w:color="auto"/>
          </w:divBdr>
        </w:div>
        <w:div w:id="2120298504">
          <w:marLeft w:val="0"/>
          <w:marRight w:val="0"/>
          <w:marTop w:val="0"/>
          <w:marBottom w:val="0"/>
          <w:divBdr>
            <w:top w:val="none" w:sz="0" w:space="0" w:color="auto"/>
            <w:left w:val="none" w:sz="0" w:space="0" w:color="auto"/>
            <w:bottom w:val="none" w:sz="0" w:space="0" w:color="auto"/>
            <w:right w:val="none" w:sz="0" w:space="0" w:color="auto"/>
          </w:divBdr>
        </w:div>
        <w:div w:id="1194685720">
          <w:marLeft w:val="0"/>
          <w:marRight w:val="0"/>
          <w:marTop w:val="0"/>
          <w:marBottom w:val="0"/>
          <w:divBdr>
            <w:top w:val="none" w:sz="0" w:space="0" w:color="auto"/>
            <w:left w:val="none" w:sz="0" w:space="0" w:color="auto"/>
            <w:bottom w:val="none" w:sz="0" w:space="0" w:color="auto"/>
            <w:right w:val="none" w:sz="0" w:space="0" w:color="auto"/>
          </w:divBdr>
        </w:div>
        <w:div w:id="959797309">
          <w:marLeft w:val="0"/>
          <w:marRight w:val="0"/>
          <w:marTop w:val="0"/>
          <w:marBottom w:val="0"/>
          <w:divBdr>
            <w:top w:val="none" w:sz="0" w:space="0" w:color="auto"/>
            <w:left w:val="none" w:sz="0" w:space="0" w:color="auto"/>
            <w:bottom w:val="none" w:sz="0" w:space="0" w:color="auto"/>
            <w:right w:val="none" w:sz="0" w:space="0" w:color="auto"/>
          </w:divBdr>
        </w:div>
        <w:div w:id="1312758728">
          <w:marLeft w:val="0"/>
          <w:marRight w:val="0"/>
          <w:marTop w:val="0"/>
          <w:marBottom w:val="0"/>
          <w:divBdr>
            <w:top w:val="none" w:sz="0" w:space="0" w:color="auto"/>
            <w:left w:val="none" w:sz="0" w:space="0" w:color="auto"/>
            <w:bottom w:val="none" w:sz="0" w:space="0" w:color="auto"/>
            <w:right w:val="none" w:sz="0" w:space="0" w:color="auto"/>
          </w:divBdr>
        </w:div>
        <w:div w:id="1457144297">
          <w:marLeft w:val="0"/>
          <w:marRight w:val="0"/>
          <w:marTop w:val="0"/>
          <w:marBottom w:val="0"/>
          <w:divBdr>
            <w:top w:val="none" w:sz="0" w:space="0" w:color="auto"/>
            <w:left w:val="none" w:sz="0" w:space="0" w:color="auto"/>
            <w:bottom w:val="none" w:sz="0" w:space="0" w:color="auto"/>
            <w:right w:val="none" w:sz="0" w:space="0" w:color="auto"/>
          </w:divBdr>
        </w:div>
        <w:div w:id="491532210">
          <w:marLeft w:val="0"/>
          <w:marRight w:val="0"/>
          <w:marTop w:val="0"/>
          <w:marBottom w:val="0"/>
          <w:divBdr>
            <w:top w:val="none" w:sz="0" w:space="0" w:color="auto"/>
            <w:left w:val="none" w:sz="0" w:space="0" w:color="auto"/>
            <w:bottom w:val="none" w:sz="0" w:space="0" w:color="auto"/>
            <w:right w:val="none" w:sz="0" w:space="0" w:color="auto"/>
          </w:divBdr>
        </w:div>
        <w:div w:id="1207988783">
          <w:marLeft w:val="0"/>
          <w:marRight w:val="0"/>
          <w:marTop w:val="0"/>
          <w:marBottom w:val="0"/>
          <w:divBdr>
            <w:top w:val="none" w:sz="0" w:space="0" w:color="auto"/>
            <w:left w:val="none" w:sz="0" w:space="0" w:color="auto"/>
            <w:bottom w:val="none" w:sz="0" w:space="0" w:color="auto"/>
            <w:right w:val="none" w:sz="0" w:space="0" w:color="auto"/>
          </w:divBdr>
        </w:div>
        <w:div w:id="824510299">
          <w:marLeft w:val="0"/>
          <w:marRight w:val="0"/>
          <w:marTop w:val="0"/>
          <w:marBottom w:val="0"/>
          <w:divBdr>
            <w:top w:val="none" w:sz="0" w:space="0" w:color="auto"/>
            <w:left w:val="none" w:sz="0" w:space="0" w:color="auto"/>
            <w:bottom w:val="none" w:sz="0" w:space="0" w:color="auto"/>
            <w:right w:val="none" w:sz="0" w:space="0" w:color="auto"/>
          </w:divBdr>
        </w:div>
        <w:div w:id="1069352046">
          <w:marLeft w:val="0"/>
          <w:marRight w:val="0"/>
          <w:marTop w:val="0"/>
          <w:marBottom w:val="0"/>
          <w:divBdr>
            <w:top w:val="none" w:sz="0" w:space="0" w:color="auto"/>
            <w:left w:val="none" w:sz="0" w:space="0" w:color="auto"/>
            <w:bottom w:val="none" w:sz="0" w:space="0" w:color="auto"/>
            <w:right w:val="none" w:sz="0" w:space="0" w:color="auto"/>
          </w:divBdr>
        </w:div>
        <w:div w:id="2057855937">
          <w:marLeft w:val="0"/>
          <w:marRight w:val="0"/>
          <w:marTop w:val="0"/>
          <w:marBottom w:val="0"/>
          <w:divBdr>
            <w:top w:val="none" w:sz="0" w:space="0" w:color="auto"/>
            <w:left w:val="none" w:sz="0" w:space="0" w:color="auto"/>
            <w:bottom w:val="none" w:sz="0" w:space="0" w:color="auto"/>
            <w:right w:val="none" w:sz="0" w:space="0" w:color="auto"/>
          </w:divBdr>
        </w:div>
        <w:div w:id="236742652">
          <w:marLeft w:val="0"/>
          <w:marRight w:val="0"/>
          <w:marTop w:val="0"/>
          <w:marBottom w:val="0"/>
          <w:divBdr>
            <w:top w:val="none" w:sz="0" w:space="0" w:color="auto"/>
            <w:left w:val="none" w:sz="0" w:space="0" w:color="auto"/>
            <w:bottom w:val="none" w:sz="0" w:space="0" w:color="auto"/>
            <w:right w:val="none" w:sz="0" w:space="0" w:color="auto"/>
          </w:divBdr>
        </w:div>
      </w:divsChild>
    </w:div>
    <w:div w:id="1293634798">
      <w:bodyDiv w:val="1"/>
      <w:marLeft w:val="0"/>
      <w:marRight w:val="0"/>
      <w:marTop w:val="0"/>
      <w:marBottom w:val="0"/>
      <w:divBdr>
        <w:top w:val="none" w:sz="0" w:space="0" w:color="auto"/>
        <w:left w:val="none" w:sz="0" w:space="0" w:color="auto"/>
        <w:bottom w:val="none" w:sz="0" w:space="0" w:color="auto"/>
        <w:right w:val="none" w:sz="0" w:space="0" w:color="auto"/>
      </w:divBdr>
      <w:divsChild>
        <w:div w:id="1839297920">
          <w:marLeft w:val="0"/>
          <w:marRight w:val="0"/>
          <w:marTop w:val="0"/>
          <w:marBottom w:val="0"/>
          <w:divBdr>
            <w:top w:val="none" w:sz="0" w:space="0" w:color="auto"/>
            <w:left w:val="none" w:sz="0" w:space="0" w:color="auto"/>
            <w:bottom w:val="none" w:sz="0" w:space="0" w:color="auto"/>
            <w:right w:val="none" w:sz="0" w:space="0" w:color="auto"/>
          </w:divBdr>
          <w:divsChild>
            <w:div w:id="2064474626">
              <w:marLeft w:val="0"/>
              <w:marRight w:val="0"/>
              <w:marTop w:val="0"/>
              <w:marBottom w:val="0"/>
              <w:divBdr>
                <w:top w:val="none" w:sz="0" w:space="0" w:color="auto"/>
                <w:left w:val="none" w:sz="0" w:space="0" w:color="auto"/>
                <w:bottom w:val="none" w:sz="0" w:space="0" w:color="auto"/>
                <w:right w:val="none" w:sz="0" w:space="0" w:color="auto"/>
              </w:divBdr>
            </w:div>
            <w:div w:id="347831031">
              <w:marLeft w:val="0"/>
              <w:marRight w:val="0"/>
              <w:marTop w:val="0"/>
              <w:marBottom w:val="0"/>
              <w:divBdr>
                <w:top w:val="none" w:sz="0" w:space="0" w:color="auto"/>
                <w:left w:val="none" w:sz="0" w:space="0" w:color="auto"/>
                <w:bottom w:val="none" w:sz="0" w:space="0" w:color="auto"/>
                <w:right w:val="none" w:sz="0" w:space="0" w:color="auto"/>
              </w:divBdr>
            </w:div>
            <w:div w:id="127359864">
              <w:marLeft w:val="0"/>
              <w:marRight w:val="0"/>
              <w:marTop w:val="0"/>
              <w:marBottom w:val="0"/>
              <w:divBdr>
                <w:top w:val="none" w:sz="0" w:space="0" w:color="auto"/>
                <w:left w:val="none" w:sz="0" w:space="0" w:color="auto"/>
                <w:bottom w:val="none" w:sz="0" w:space="0" w:color="auto"/>
                <w:right w:val="none" w:sz="0" w:space="0" w:color="auto"/>
              </w:divBdr>
            </w:div>
            <w:div w:id="535896370">
              <w:marLeft w:val="0"/>
              <w:marRight w:val="0"/>
              <w:marTop w:val="0"/>
              <w:marBottom w:val="0"/>
              <w:divBdr>
                <w:top w:val="none" w:sz="0" w:space="0" w:color="auto"/>
                <w:left w:val="none" w:sz="0" w:space="0" w:color="auto"/>
                <w:bottom w:val="none" w:sz="0" w:space="0" w:color="auto"/>
                <w:right w:val="none" w:sz="0" w:space="0" w:color="auto"/>
              </w:divBdr>
            </w:div>
            <w:div w:id="533347944">
              <w:marLeft w:val="0"/>
              <w:marRight w:val="0"/>
              <w:marTop w:val="0"/>
              <w:marBottom w:val="0"/>
              <w:divBdr>
                <w:top w:val="none" w:sz="0" w:space="0" w:color="auto"/>
                <w:left w:val="none" w:sz="0" w:space="0" w:color="auto"/>
                <w:bottom w:val="none" w:sz="0" w:space="0" w:color="auto"/>
                <w:right w:val="none" w:sz="0" w:space="0" w:color="auto"/>
              </w:divBdr>
            </w:div>
            <w:div w:id="990595576">
              <w:marLeft w:val="0"/>
              <w:marRight w:val="0"/>
              <w:marTop w:val="0"/>
              <w:marBottom w:val="0"/>
              <w:divBdr>
                <w:top w:val="none" w:sz="0" w:space="0" w:color="auto"/>
                <w:left w:val="none" w:sz="0" w:space="0" w:color="auto"/>
                <w:bottom w:val="none" w:sz="0" w:space="0" w:color="auto"/>
                <w:right w:val="none" w:sz="0" w:space="0" w:color="auto"/>
              </w:divBdr>
            </w:div>
            <w:div w:id="1049963510">
              <w:marLeft w:val="0"/>
              <w:marRight w:val="0"/>
              <w:marTop w:val="0"/>
              <w:marBottom w:val="0"/>
              <w:divBdr>
                <w:top w:val="none" w:sz="0" w:space="0" w:color="auto"/>
                <w:left w:val="none" w:sz="0" w:space="0" w:color="auto"/>
                <w:bottom w:val="none" w:sz="0" w:space="0" w:color="auto"/>
                <w:right w:val="none" w:sz="0" w:space="0" w:color="auto"/>
              </w:divBdr>
            </w:div>
            <w:div w:id="212275321">
              <w:marLeft w:val="0"/>
              <w:marRight w:val="0"/>
              <w:marTop w:val="0"/>
              <w:marBottom w:val="0"/>
              <w:divBdr>
                <w:top w:val="none" w:sz="0" w:space="0" w:color="auto"/>
                <w:left w:val="none" w:sz="0" w:space="0" w:color="auto"/>
                <w:bottom w:val="none" w:sz="0" w:space="0" w:color="auto"/>
                <w:right w:val="none" w:sz="0" w:space="0" w:color="auto"/>
              </w:divBdr>
            </w:div>
            <w:div w:id="209999674">
              <w:marLeft w:val="0"/>
              <w:marRight w:val="0"/>
              <w:marTop w:val="0"/>
              <w:marBottom w:val="0"/>
              <w:divBdr>
                <w:top w:val="none" w:sz="0" w:space="0" w:color="auto"/>
                <w:left w:val="none" w:sz="0" w:space="0" w:color="auto"/>
                <w:bottom w:val="none" w:sz="0" w:space="0" w:color="auto"/>
                <w:right w:val="none" w:sz="0" w:space="0" w:color="auto"/>
              </w:divBdr>
            </w:div>
            <w:div w:id="1809475709">
              <w:marLeft w:val="0"/>
              <w:marRight w:val="0"/>
              <w:marTop w:val="0"/>
              <w:marBottom w:val="0"/>
              <w:divBdr>
                <w:top w:val="none" w:sz="0" w:space="0" w:color="auto"/>
                <w:left w:val="none" w:sz="0" w:space="0" w:color="auto"/>
                <w:bottom w:val="none" w:sz="0" w:space="0" w:color="auto"/>
                <w:right w:val="none" w:sz="0" w:space="0" w:color="auto"/>
              </w:divBdr>
            </w:div>
            <w:div w:id="692654310">
              <w:marLeft w:val="0"/>
              <w:marRight w:val="0"/>
              <w:marTop w:val="0"/>
              <w:marBottom w:val="0"/>
              <w:divBdr>
                <w:top w:val="none" w:sz="0" w:space="0" w:color="auto"/>
                <w:left w:val="none" w:sz="0" w:space="0" w:color="auto"/>
                <w:bottom w:val="none" w:sz="0" w:space="0" w:color="auto"/>
                <w:right w:val="none" w:sz="0" w:space="0" w:color="auto"/>
              </w:divBdr>
            </w:div>
            <w:div w:id="16062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7134">
      <w:bodyDiv w:val="1"/>
      <w:marLeft w:val="0"/>
      <w:marRight w:val="0"/>
      <w:marTop w:val="0"/>
      <w:marBottom w:val="0"/>
      <w:divBdr>
        <w:top w:val="none" w:sz="0" w:space="0" w:color="auto"/>
        <w:left w:val="none" w:sz="0" w:space="0" w:color="auto"/>
        <w:bottom w:val="none" w:sz="0" w:space="0" w:color="auto"/>
        <w:right w:val="none" w:sz="0" w:space="0" w:color="auto"/>
      </w:divBdr>
      <w:divsChild>
        <w:div w:id="1524056329">
          <w:marLeft w:val="0"/>
          <w:marRight w:val="0"/>
          <w:marTop w:val="0"/>
          <w:marBottom w:val="0"/>
          <w:divBdr>
            <w:top w:val="none" w:sz="0" w:space="0" w:color="auto"/>
            <w:left w:val="none" w:sz="0" w:space="0" w:color="auto"/>
            <w:bottom w:val="none" w:sz="0" w:space="0" w:color="auto"/>
            <w:right w:val="none" w:sz="0" w:space="0" w:color="auto"/>
          </w:divBdr>
        </w:div>
        <w:div w:id="121771238">
          <w:marLeft w:val="0"/>
          <w:marRight w:val="0"/>
          <w:marTop w:val="0"/>
          <w:marBottom w:val="0"/>
          <w:divBdr>
            <w:top w:val="none" w:sz="0" w:space="0" w:color="auto"/>
            <w:left w:val="none" w:sz="0" w:space="0" w:color="auto"/>
            <w:bottom w:val="none" w:sz="0" w:space="0" w:color="auto"/>
            <w:right w:val="none" w:sz="0" w:space="0" w:color="auto"/>
          </w:divBdr>
        </w:div>
        <w:div w:id="1396779176">
          <w:marLeft w:val="0"/>
          <w:marRight w:val="0"/>
          <w:marTop w:val="0"/>
          <w:marBottom w:val="0"/>
          <w:divBdr>
            <w:top w:val="none" w:sz="0" w:space="0" w:color="auto"/>
            <w:left w:val="none" w:sz="0" w:space="0" w:color="auto"/>
            <w:bottom w:val="none" w:sz="0" w:space="0" w:color="auto"/>
            <w:right w:val="none" w:sz="0" w:space="0" w:color="auto"/>
          </w:divBdr>
        </w:div>
      </w:divsChild>
    </w:div>
    <w:div w:id="1412122938">
      <w:bodyDiv w:val="1"/>
      <w:marLeft w:val="0"/>
      <w:marRight w:val="0"/>
      <w:marTop w:val="0"/>
      <w:marBottom w:val="0"/>
      <w:divBdr>
        <w:top w:val="none" w:sz="0" w:space="0" w:color="auto"/>
        <w:left w:val="none" w:sz="0" w:space="0" w:color="auto"/>
        <w:bottom w:val="none" w:sz="0" w:space="0" w:color="auto"/>
        <w:right w:val="none" w:sz="0" w:space="0" w:color="auto"/>
      </w:divBdr>
      <w:divsChild>
        <w:div w:id="918489791">
          <w:marLeft w:val="0"/>
          <w:marRight w:val="0"/>
          <w:marTop w:val="0"/>
          <w:marBottom w:val="0"/>
          <w:divBdr>
            <w:top w:val="none" w:sz="0" w:space="0" w:color="auto"/>
            <w:left w:val="none" w:sz="0" w:space="0" w:color="auto"/>
            <w:bottom w:val="none" w:sz="0" w:space="0" w:color="auto"/>
            <w:right w:val="none" w:sz="0" w:space="0" w:color="auto"/>
          </w:divBdr>
        </w:div>
        <w:div w:id="983703704">
          <w:marLeft w:val="0"/>
          <w:marRight w:val="0"/>
          <w:marTop w:val="0"/>
          <w:marBottom w:val="0"/>
          <w:divBdr>
            <w:top w:val="none" w:sz="0" w:space="0" w:color="auto"/>
            <w:left w:val="none" w:sz="0" w:space="0" w:color="auto"/>
            <w:bottom w:val="none" w:sz="0" w:space="0" w:color="auto"/>
            <w:right w:val="none" w:sz="0" w:space="0" w:color="auto"/>
          </w:divBdr>
        </w:div>
        <w:div w:id="1938169493">
          <w:marLeft w:val="0"/>
          <w:marRight w:val="0"/>
          <w:marTop w:val="0"/>
          <w:marBottom w:val="0"/>
          <w:divBdr>
            <w:top w:val="none" w:sz="0" w:space="0" w:color="auto"/>
            <w:left w:val="none" w:sz="0" w:space="0" w:color="auto"/>
            <w:bottom w:val="none" w:sz="0" w:space="0" w:color="auto"/>
            <w:right w:val="none" w:sz="0" w:space="0" w:color="auto"/>
          </w:divBdr>
        </w:div>
        <w:div w:id="1076585191">
          <w:marLeft w:val="0"/>
          <w:marRight w:val="0"/>
          <w:marTop w:val="0"/>
          <w:marBottom w:val="0"/>
          <w:divBdr>
            <w:top w:val="none" w:sz="0" w:space="0" w:color="auto"/>
            <w:left w:val="none" w:sz="0" w:space="0" w:color="auto"/>
            <w:bottom w:val="none" w:sz="0" w:space="0" w:color="auto"/>
            <w:right w:val="none" w:sz="0" w:space="0" w:color="auto"/>
          </w:divBdr>
        </w:div>
        <w:div w:id="1547335843">
          <w:marLeft w:val="0"/>
          <w:marRight w:val="0"/>
          <w:marTop w:val="0"/>
          <w:marBottom w:val="0"/>
          <w:divBdr>
            <w:top w:val="none" w:sz="0" w:space="0" w:color="auto"/>
            <w:left w:val="none" w:sz="0" w:space="0" w:color="auto"/>
            <w:bottom w:val="none" w:sz="0" w:space="0" w:color="auto"/>
            <w:right w:val="none" w:sz="0" w:space="0" w:color="auto"/>
          </w:divBdr>
        </w:div>
        <w:div w:id="767392314">
          <w:marLeft w:val="0"/>
          <w:marRight w:val="0"/>
          <w:marTop w:val="0"/>
          <w:marBottom w:val="0"/>
          <w:divBdr>
            <w:top w:val="none" w:sz="0" w:space="0" w:color="auto"/>
            <w:left w:val="none" w:sz="0" w:space="0" w:color="auto"/>
            <w:bottom w:val="none" w:sz="0" w:space="0" w:color="auto"/>
            <w:right w:val="none" w:sz="0" w:space="0" w:color="auto"/>
          </w:divBdr>
        </w:div>
        <w:div w:id="722563221">
          <w:marLeft w:val="0"/>
          <w:marRight w:val="0"/>
          <w:marTop w:val="0"/>
          <w:marBottom w:val="0"/>
          <w:divBdr>
            <w:top w:val="none" w:sz="0" w:space="0" w:color="auto"/>
            <w:left w:val="none" w:sz="0" w:space="0" w:color="auto"/>
            <w:bottom w:val="none" w:sz="0" w:space="0" w:color="auto"/>
            <w:right w:val="none" w:sz="0" w:space="0" w:color="auto"/>
          </w:divBdr>
        </w:div>
        <w:div w:id="448669312">
          <w:marLeft w:val="0"/>
          <w:marRight w:val="0"/>
          <w:marTop w:val="0"/>
          <w:marBottom w:val="0"/>
          <w:divBdr>
            <w:top w:val="none" w:sz="0" w:space="0" w:color="auto"/>
            <w:left w:val="none" w:sz="0" w:space="0" w:color="auto"/>
            <w:bottom w:val="none" w:sz="0" w:space="0" w:color="auto"/>
            <w:right w:val="none" w:sz="0" w:space="0" w:color="auto"/>
          </w:divBdr>
        </w:div>
        <w:div w:id="79954002">
          <w:marLeft w:val="0"/>
          <w:marRight w:val="0"/>
          <w:marTop w:val="0"/>
          <w:marBottom w:val="0"/>
          <w:divBdr>
            <w:top w:val="none" w:sz="0" w:space="0" w:color="auto"/>
            <w:left w:val="none" w:sz="0" w:space="0" w:color="auto"/>
            <w:bottom w:val="none" w:sz="0" w:space="0" w:color="auto"/>
            <w:right w:val="none" w:sz="0" w:space="0" w:color="auto"/>
          </w:divBdr>
        </w:div>
        <w:div w:id="1200439035">
          <w:marLeft w:val="0"/>
          <w:marRight w:val="0"/>
          <w:marTop w:val="0"/>
          <w:marBottom w:val="0"/>
          <w:divBdr>
            <w:top w:val="none" w:sz="0" w:space="0" w:color="auto"/>
            <w:left w:val="none" w:sz="0" w:space="0" w:color="auto"/>
            <w:bottom w:val="none" w:sz="0" w:space="0" w:color="auto"/>
            <w:right w:val="none" w:sz="0" w:space="0" w:color="auto"/>
          </w:divBdr>
        </w:div>
        <w:div w:id="718749750">
          <w:marLeft w:val="0"/>
          <w:marRight w:val="0"/>
          <w:marTop w:val="0"/>
          <w:marBottom w:val="0"/>
          <w:divBdr>
            <w:top w:val="none" w:sz="0" w:space="0" w:color="auto"/>
            <w:left w:val="none" w:sz="0" w:space="0" w:color="auto"/>
            <w:bottom w:val="none" w:sz="0" w:space="0" w:color="auto"/>
            <w:right w:val="none" w:sz="0" w:space="0" w:color="auto"/>
          </w:divBdr>
        </w:div>
        <w:div w:id="1838499913">
          <w:marLeft w:val="0"/>
          <w:marRight w:val="0"/>
          <w:marTop w:val="0"/>
          <w:marBottom w:val="0"/>
          <w:divBdr>
            <w:top w:val="none" w:sz="0" w:space="0" w:color="auto"/>
            <w:left w:val="none" w:sz="0" w:space="0" w:color="auto"/>
            <w:bottom w:val="none" w:sz="0" w:space="0" w:color="auto"/>
            <w:right w:val="none" w:sz="0" w:space="0" w:color="auto"/>
          </w:divBdr>
        </w:div>
        <w:div w:id="1090158574">
          <w:marLeft w:val="0"/>
          <w:marRight w:val="0"/>
          <w:marTop w:val="0"/>
          <w:marBottom w:val="0"/>
          <w:divBdr>
            <w:top w:val="none" w:sz="0" w:space="0" w:color="auto"/>
            <w:left w:val="none" w:sz="0" w:space="0" w:color="auto"/>
            <w:bottom w:val="none" w:sz="0" w:space="0" w:color="auto"/>
            <w:right w:val="none" w:sz="0" w:space="0" w:color="auto"/>
          </w:divBdr>
        </w:div>
        <w:div w:id="201017288">
          <w:marLeft w:val="0"/>
          <w:marRight w:val="0"/>
          <w:marTop w:val="0"/>
          <w:marBottom w:val="0"/>
          <w:divBdr>
            <w:top w:val="none" w:sz="0" w:space="0" w:color="auto"/>
            <w:left w:val="none" w:sz="0" w:space="0" w:color="auto"/>
            <w:bottom w:val="none" w:sz="0" w:space="0" w:color="auto"/>
            <w:right w:val="none" w:sz="0" w:space="0" w:color="auto"/>
          </w:divBdr>
        </w:div>
        <w:div w:id="1319384403">
          <w:marLeft w:val="0"/>
          <w:marRight w:val="0"/>
          <w:marTop w:val="0"/>
          <w:marBottom w:val="0"/>
          <w:divBdr>
            <w:top w:val="none" w:sz="0" w:space="0" w:color="auto"/>
            <w:left w:val="none" w:sz="0" w:space="0" w:color="auto"/>
            <w:bottom w:val="none" w:sz="0" w:space="0" w:color="auto"/>
            <w:right w:val="none" w:sz="0" w:space="0" w:color="auto"/>
          </w:divBdr>
        </w:div>
        <w:div w:id="1481649971">
          <w:marLeft w:val="0"/>
          <w:marRight w:val="0"/>
          <w:marTop w:val="0"/>
          <w:marBottom w:val="0"/>
          <w:divBdr>
            <w:top w:val="none" w:sz="0" w:space="0" w:color="auto"/>
            <w:left w:val="none" w:sz="0" w:space="0" w:color="auto"/>
            <w:bottom w:val="none" w:sz="0" w:space="0" w:color="auto"/>
            <w:right w:val="none" w:sz="0" w:space="0" w:color="auto"/>
          </w:divBdr>
        </w:div>
        <w:div w:id="1548686729">
          <w:marLeft w:val="0"/>
          <w:marRight w:val="0"/>
          <w:marTop w:val="0"/>
          <w:marBottom w:val="0"/>
          <w:divBdr>
            <w:top w:val="none" w:sz="0" w:space="0" w:color="auto"/>
            <w:left w:val="none" w:sz="0" w:space="0" w:color="auto"/>
            <w:bottom w:val="none" w:sz="0" w:space="0" w:color="auto"/>
            <w:right w:val="none" w:sz="0" w:space="0" w:color="auto"/>
          </w:divBdr>
        </w:div>
        <w:div w:id="1153063444">
          <w:marLeft w:val="0"/>
          <w:marRight w:val="0"/>
          <w:marTop w:val="0"/>
          <w:marBottom w:val="0"/>
          <w:divBdr>
            <w:top w:val="none" w:sz="0" w:space="0" w:color="auto"/>
            <w:left w:val="none" w:sz="0" w:space="0" w:color="auto"/>
            <w:bottom w:val="none" w:sz="0" w:space="0" w:color="auto"/>
            <w:right w:val="none" w:sz="0" w:space="0" w:color="auto"/>
          </w:divBdr>
        </w:div>
        <w:div w:id="1506675367">
          <w:marLeft w:val="0"/>
          <w:marRight w:val="0"/>
          <w:marTop w:val="0"/>
          <w:marBottom w:val="0"/>
          <w:divBdr>
            <w:top w:val="none" w:sz="0" w:space="0" w:color="auto"/>
            <w:left w:val="none" w:sz="0" w:space="0" w:color="auto"/>
            <w:bottom w:val="none" w:sz="0" w:space="0" w:color="auto"/>
            <w:right w:val="none" w:sz="0" w:space="0" w:color="auto"/>
          </w:divBdr>
        </w:div>
        <w:div w:id="1095634556">
          <w:marLeft w:val="0"/>
          <w:marRight w:val="0"/>
          <w:marTop w:val="0"/>
          <w:marBottom w:val="0"/>
          <w:divBdr>
            <w:top w:val="none" w:sz="0" w:space="0" w:color="auto"/>
            <w:left w:val="none" w:sz="0" w:space="0" w:color="auto"/>
            <w:bottom w:val="none" w:sz="0" w:space="0" w:color="auto"/>
            <w:right w:val="none" w:sz="0" w:space="0" w:color="auto"/>
          </w:divBdr>
        </w:div>
        <w:div w:id="654071796">
          <w:marLeft w:val="0"/>
          <w:marRight w:val="0"/>
          <w:marTop w:val="0"/>
          <w:marBottom w:val="0"/>
          <w:divBdr>
            <w:top w:val="none" w:sz="0" w:space="0" w:color="auto"/>
            <w:left w:val="none" w:sz="0" w:space="0" w:color="auto"/>
            <w:bottom w:val="none" w:sz="0" w:space="0" w:color="auto"/>
            <w:right w:val="none" w:sz="0" w:space="0" w:color="auto"/>
          </w:divBdr>
        </w:div>
        <w:div w:id="1565603918">
          <w:marLeft w:val="0"/>
          <w:marRight w:val="0"/>
          <w:marTop w:val="0"/>
          <w:marBottom w:val="0"/>
          <w:divBdr>
            <w:top w:val="none" w:sz="0" w:space="0" w:color="auto"/>
            <w:left w:val="none" w:sz="0" w:space="0" w:color="auto"/>
            <w:bottom w:val="none" w:sz="0" w:space="0" w:color="auto"/>
            <w:right w:val="none" w:sz="0" w:space="0" w:color="auto"/>
          </w:divBdr>
        </w:div>
        <w:div w:id="320933141">
          <w:marLeft w:val="0"/>
          <w:marRight w:val="0"/>
          <w:marTop w:val="0"/>
          <w:marBottom w:val="0"/>
          <w:divBdr>
            <w:top w:val="none" w:sz="0" w:space="0" w:color="auto"/>
            <w:left w:val="none" w:sz="0" w:space="0" w:color="auto"/>
            <w:bottom w:val="none" w:sz="0" w:space="0" w:color="auto"/>
            <w:right w:val="none" w:sz="0" w:space="0" w:color="auto"/>
          </w:divBdr>
        </w:div>
        <w:div w:id="2011562212">
          <w:marLeft w:val="0"/>
          <w:marRight w:val="0"/>
          <w:marTop w:val="0"/>
          <w:marBottom w:val="0"/>
          <w:divBdr>
            <w:top w:val="none" w:sz="0" w:space="0" w:color="auto"/>
            <w:left w:val="none" w:sz="0" w:space="0" w:color="auto"/>
            <w:bottom w:val="none" w:sz="0" w:space="0" w:color="auto"/>
            <w:right w:val="none" w:sz="0" w:space="0" w:color="auto"/>
          </w:divBdr>
        </w:div>
        <w:div w:id="1162309233">
          <w:marLeft w:val="0"/>
          <w:marRight w:val="0"/>
          <w:marTop w:val="0"/>
          <w:marBottom w:val="0"/>
          <w:divBdr>
            <w:top w:val="none" w:sz="0" w:space="0" w:color="auto"/>
            <w:left w:val="none" w:sz="0" w:space="0" w:color="auto"/>
            <w:bottom w:val="none" w:sz="0" w:space="0" w:color="auto"/>
            <w:right w:val="none" w:sz="0" w:space="0" w:color="auto"/>
          </w:divBdr>
        </w:div>
        <w:div w:id="188028739">
          <w:marLeft w:val="0"/>
          <w:marRight w:val="0"/>
          <w:marTop w:val="0"/>
          <w:marBottom w:val="0"/>
          <w:divBdr>
            <w:top w:val="none" w:sz="0" w:space="0" w:color="auto"/>
            <w:left w:val="none" w:sz="0" w:space="0" w:color="auto"/>
            <w:bottom w:val="none" w:sz="0" w:space="0" w:color="auto"/>
            <w:right w:val="none" w:sz="0" w:space="0" w:color="auto"/>
          </w:divBdr>
        </w:div>
        <w:div w:id="2118715559">
          <w:marLeft w:val="0"/>
          <w:marRight w:val="0"/>
          <w:marTop w:val="0"/>
          <w:marBottom w:val="0"/>
          <w:divBdr>
            <w:top w:val="none" w:sz="0" w:space="0" w:color="auto"/>
            <w:left w:val="none" w:sz="0" w:space="0" w:color="auto"/>
            <w:bottom w:val="none" w:sz="0" w:space="0" w:color="auto"/>
            <w:right w:val="none" w:sz="0" w:space="0" w:color="auto"/>
          </w:divBdr>
        </w:div>
        <w:div w:id="1712731775">
          <w:marLeft w:val="0"/>
          <w:marRight w:val="0"/>
          <w:marTop w:val="0"/>
          <w:marBottom w:val="0"/>
          <w:divBdr>
            <w:top w:val="none" w:sz="0" w:space="0" w:color="auto"/>
            <w:left w:val="none" w:sz="0" w:space="0" w:color="auto"/>
            <w:bottom w:val="none" w:sz="0" w:space="0" w:color="auto"/>
            <w:right w:val="none" w:sz="0" w:space="0" w:color="auto"/>
          </w:divBdr>
        </w:div>
        <w:div w:id="738016623">
          <w:marLeft w:val="0"/>
          <w:marRight w:val="0"/>
          <w:marTop w:val="0"/>
          <w:marBottom w:val="0"/>
          <w:divBdr>
            <w:top w:val="none" w:sz="0" w:space="0" w:color="auto"/>
            <w:left w:val="none" w:sz="0" w:space="0" w:color="auto"/>
            <w:bottom w:val="none" w:sz="0" w:space="0" w:color="auto"/>
            <w:right w:val="none" w:sz="0" w:space="0" w:color="auto"/>
          </w:divBdr>
        </w:div>
        <w:div w:id="2002849669">
          <w:marLeft w:val="0"/>
          <w:marRight w:val="0"/>
          <w:marTop w:val="0"/>
          <w:marBottom w:val="0"/>
          <w:divBdr>
            <w:top w:val="none" w:sz="0" w:space="0" w:color="auto"/>
            <w:left w:val="none" w:sz="0" w:space="0" w:color="auto"/>
            <w:bottom w:val="none" w:sz="0" w:space="0" w:color="auto"/>
            <w:right w:val="none" w:sz="0" w:space="0" w:color="auto"/>
          </w:divBdr>
        </w:div>
        <w:div w:id="2044861835">
          <w:marLeft w:val="0"/>
          <w:marRight w:val="0"/>
          <w:marTop w:val="0"/>
          <w:marBottom w:val="0"/>
          <w:divBdr>
            <w:top w:val="none" w:sz="0" w:space="0" w:color="auto"/>
            <w:left w:val="none" w:sz="0" w:space="0" w:color="auto"/>
            <w:bottom w:val="none" w:sz="0" w:space="0" w:color="auto"/>
            <w:right w:val="none" w:sz="0" w:space="0" w:color="auto"/>
          </w:divBdr>
        </w:div>
        <w:div w:id="1838153797">
          <w:marLeft w:val="0"/>
          <w:marRight w:val="0"/>
          <w:marTop w:val="0"/>
          <w:marBottom w:val="0"/>
          <w:divBdr>
            <w:top w:val="none" w:sz="0" w:space="0" w:color="auto"/>
            <w:left w:val="none" w:sz="0" w:space="0" w:color="auto"/>
            <w:bottom w:val="none" w:sz="0" w:space="0" w:color="auto"/>
            <w:right w:val="none" w:sz="0" w:space="0" w:color="auto"/>
          </w:divBdr>
        </w:div>
        <w:div w:id="1654797583">
          <w:marLeft w:val="0"/>
          <w:marRight w:val="0"/>
          <w:marTop w:val="0"/>
          <w:marBottom w:val="0"/>
          <w:divBdr>
            <w:top w:val="none" w:sz="0" w:space="0" w:color="auto"/>
            <w:left w:val="none" w:sz="0" w:space="0" w:color="auto"/>
            <w:bottom w:val="none" w:sz="0" w:space="0" w:color="auto"/>
            <w:right w:val="none" w:sz="0" w:space="0" w:color="auto"/>
          </w:divBdr>
        </w:div>
        <w:div w:id="710299193">
          <w:marLeft w:val="0"/>
          <w:marRight w:val="0"/>
          <w:marTop w:val="0"/>
          <w:marBottom w:val="0"/>
          <w:divBdr>
            <w:top w:val="none" w:sz="0" w:space="0" w:color="auto"/>
            <w:left w:val="none" w:sz="0" w:space="0" w:color="auto"/>
            <w:bottom w:val="none" w:sz="0" w:space="0" w:color="auto"/>
            <w:right w:val="none" w:sz="0" w:space="0" w:color="auto"/>
          </w:divBdr>
        </w:div>
        <w:div w:id="2015691178">
          <w:marLeft w:val="0"/>
          <w:marRight w:val="0"/>
          <w:marTop w:val="0"/>
          <w:marBottom w:val="0"/>
          <w:divBdr>
            <w:top w:val="none" w:sz="0" w:space="0" w:color="auto"/>
            <w:left w:val="none" w:sz="0" w:space="0" w:color="auto"/>
            <w:bottom w:val="none" w:sz="0" w:space="0" w:color="auto"/>
            <w:right w:val="none" w:sz="0" w:space="0" w:color="auto"/>
          </w:divBdr>
        </w:div>
        <w:div w:id="1353611344">
          <w:marLeft w:val="0"/>
          <w:marRight w:val="0"/>
          <w:marTop w:val="0"/>
          <w:marBottom w:val="0"/>
          <w:divBdr>
            <w:top w:val="none" w:sz="0" w:space="0" w:color="auto"/>
            <w:left w:val="none" w:sz="0" w:space="0" w:color="auto"/>
            <w:bottom w:val="none" w:sz="0" w:space="0" w:color="auto"/>
            <w:right w:val="none" w:sz="0" w:space="0" w:color="auto"/>
          </w:divBdr>
        </w:div>
        <w:div w:id="1236696510">
          <w:marLeft w:val="0"/>
          <w:marRight w:val="0"/>
          <w:marTop w:val="0"/>
          <w:marBottom w:val="0"/>
          <w:divBdr>
            <w:top w:val="none" w:sz="0" w:space="0" w:color="auto"/>
            <w:left w:val="none" w:sz="0" w:space="0" w:color="auto"/>
            <w:bottom w:val="none" w:sz="0" w:space="0" w:color="auto"/>
            <w:right w:val="none" w:sz="0" w:space="0" w:color="auto"/>
          </w:divBdr>
        </w:div>
        <w:div w:id="99228935">
          <w:marLeft w:val="0"/>
          <w:marRight w:val="0"/>
          <w:marTop w:val="0"/>
          <w:marBottom w:val="0"/>
          <w:divBdr>
            <w:top w:val="none" w:sz="0" w:space="0" w:color="auto"/>
            <w:left w:val="none" w:sz="0" w:space="0" w:color="auto"/>
            <w:bottom w:val="none" w:sz="0" w:space="0" w:color="auto"/>
            <w:right w:val="none" w:sz="0" w:space="0" w:color="auto"/>
          </w:divBdr>
        </w:div>
        <w:div w:id="733355610">
          <w:marLeft w:val="0"/>
          <w:marRight w:val="0"/>
          <w:marTop w:val="0"/>
          <w:marBottom w:val="0"/>
          <w:divBdr>
            <w:top w:val="none" w:sz="0" w:space="0" w:color="auto"/>
            <w:left w:val="none" w:sz="0" w:space="0" w:color="auto"/>
            <w:bottom w:val="none" w:sz="0" w:space="0" w:color="auto"/>
            <w:right w:val="none" w:sz="0" w:space="0" w:color="auto"/>
          </w:divBdr>
        </w:div>
        <w:div w:id="2028556319">
          <w:marLeft w:val="0"/>
          <w:marRight w:val="0"/>
          <w:marTop w:val="0"/>
          <w:marBottom w:val="0"/>
          <w:divBdr>
            <w:top w:val="none" w:sz="0" w:space="0" w:color="auto"/>
            <w:left w:val="none" w:sz="0" w:space="0" w:color="auto"/>
            <w:bottom w:val="none" w:sz="0" w:space="0" w:color="auto"/>
            <w:right w:val="none" w:sz="0" w:space="0" w:color="auto"/>
          </w:divBdr>
        </w:div>
        <w:div w:id="1348286238">
          <w:marLeft w:val="0"/>
          <w:marRight w:val="0"/>
          <w:marTop w:val="0"/>
          <w:marBottom w:val="0"/>
          <w:divBdr>
            <w:top w:val="none" w:sz="0" w:space="0" w:color="auto"/>
            <w:left w:val="none" w:sz="0" w:space="0" w:color="auto"/>
            <w:bottom w:val="none" w:sz="0" w:space="0" w:color="auto"/>
            <w:right w:val="none" w:sz="0" w:space="0" w:color="auto"/>
          </w:divBdr>
        </w:div>
        <w:div w:id="610477345">
          <w:marLeft w:val="0"/>
          <w:marRight w:val="0"/>
          <w:marTop w:val="0"/>
          <w:marBottom w:val="0"/>
          <w:divBdr>
            <w:top w:val="none" w:sz="0" w:space="0" w:color="auto"/>
            <w:left w:val="none" w:sz="0" w:space="0" w:color="auto"/>
            <w:bottom w:val="none" w:sz="0" w:space="0" w:color="auto"/>
            <w:right w:val="none" w:sz="0" w:space="0" w:color="auto"/>
          </w:divBdr>
        </w:div>
        <w:div w:id="150219340">
          <w:marLeft w:val="0"/>
          <w:marRight w:val="0"/>
          <w:marTop w:val="0"/>
          <w:marBottom w:val="0"/>
          <w:divBdr>
            <w:top w:val="none" w:sz="0" w:space="0" w:color="auto"/>
            <w:left w:val="none" w:sz="0" w:space="0" w:color="auto"/>
            <w:bottom w:val="none" w:sz="0" w:space="0" w:color="auto"/>
            <w:right w:val="none" w:sz="0" w:space="0" w:color="auto"/>
          </w:divBdr>
        </w:div>
        <w:div w:id="1190945874">
          <w:marLeft w:val="0"/>
          <w:marRight w:val="0"/>
          <w:marTop w:val="0"/>
          <w:marBottom w:val="0"/>
          <w:divBdr>
            <w:top w:val="none" w:sz="0" w:space="0" w:color="auto"/>
            <w:left w:val="none" w:sz="0" w:space="0" w:color="auto"/>
            <w:bottom w:val="none" w:sz="0" w:space="0" w:color="auto"/>
            <w:right w:val="none" w:sz="0" w:space="0" w:color="auto"/>
          </w:divBdr>
        </w:div>
        <w:div w:id="895092180">
          <w:marLeft w:val="0"/>
          <w:marRight w:val="0"/>
          <w:marTop w:val="0"/>
          <w:marBottom w:val="0"/>
          <w:divBdr>
            <w:top w:val="none" w:sz="0" w:space="0" w:color="auto"/>
            <w:left w:val="none" w:sz="0" w:space="0" w:color="auto"/>
            <w:bottom w:val="none" w:sz="0" w:space="0" w:color="auto"/>
            <w:right w:val="none" w:sz="0" w:space="0" w:color="auto"/>
          </w:divBdr>
        </w:div>
        <w:div w:id="436028104">
          <w:marLeft w:val="0"/>
          <w:marRight w:val="0"/>
          <w:marTop w:val="0"/>
          <w:marBottom w:val="0"/>
          <w:divBdr>
            <w:top w:val="none" w:sz="0" w:space="0" w:color="auto"/>
            <w:left w:val="none" w:sz="0" w:space="0" w:color="auto"/>
            <w:bottom w:val="none" w:sz="0" w:space="0" w:color="auto"/>
            <w:right w:val="none" w:sz="0" w:space="0" w:color="auto"/>
          </w:divBdr>
        </w:div>
        <w:div w:id="362943827">
          <w:marLeft w:val="0"/>
          <w:marRight w:val="0"/>
          <w:marTop w:val="0"/>
          <w:marBottom w:val="0"/>
          <w:divBdr>
            <w:top w:val="none" w:sz="0" w:space="0" w:color="auto"/>
            <w:left w:val="none" w:sz="0" w:space="0" w:color="auto"/>
            <w:bottom w:val="none" w:sz="0" w:space="0" w:color="auto"/>
            <w:right w:val="none" w:sz="0" w:space="0" w:color="auto"/>
          </w:divBdr>
        </w:div>
        <w:div w:id="573976305">
          <w:marLeft w:val="0"/>
          <w:marRight w:val="0"/>
          <w:marTop w:val="0"/>
          <w:marBottom w:val="0"/>
          <w:divBdr>
            <w:top w:val="none" w:sz="0" w:space="0" w:color="auto"/>
            <w:left w:val="none" w:sz="0" w:space="0" w:color="auto"/>
            <w:bottom w:val="none" w:sz="0" w:space="0" w:color="auto"/>
            <w:right w:val="none" w:sz="0" w:space="0" w:color="auto"/>
          </w:divBdr>
        </w:div>
        <w:div w:id="1802069526">
          <w:marLeft w:val="0"/>
          <w:marRight w:val="0"/>
          <w:marTop w:val="0"/>
          <w:marBottom w:val="0"/>
          <w:divBdr>
            <w:top w:val="none" w:sz="0" w:space="0" w:color="auto"/>
            <w:left w:val="none" w:sz="0" w:space="0" w:color="auto"/>
            <w:bottom w:val="none" w:sz="0" w:space="0" w:color="auto"/>
            <w:right w:val="none" w:sz="0" w:space="0" w:color="auto"/>
          </w:divBdr>
        </w:div>
        <w:div w:id="2025596690">
          <w:marLeft w:val="0"/>
          <w:marRight w:val="0"/>
          <w:marTop w:val="0"/>
          <w:marBottom w:val="0"/>
          <w:divBdr>
            <w:top w:val="none" w:sz="0" w:space="0" w:color="auto"/>
            <w:left w:val="none" w:sz="0" w:space="0" w:color="auto"/>
            <w:bottom w:val="none" w:sz="0" w:space="0" w:color="auto"/>
            <w:right w:val="none" w:sz="0" w:space="0" w:color="auto"/>
          </w:divBdr>
        </w:div>
        <w:div w:id="1585800577">
          <w:marLeft w:val="0"/>
          <w:marRight w:val="0"/>
          <w:marTop w:val="0"/>
          <w:marBottom w:val="0"/>
          <w:divBdr>
            <w:top w:val="none" w:sz="0" w:space="0" w:color="auto"/>
            <w:left w:val="none" w:sz="0" w:space="0" w:color="auto"/>
            <w:bottom w:val="none" w:sz="0" w:space="0" w:color="auto"/>
            <w:right w:val="none" w:sz="0" w:space="0" w:color="auto"/>
          </w:divBdr>
        </w:div>
        <w:div w:id="532815707">
          <w:marLeft w:val="0"/>
          <w:marRight w:val="0"/>
          <w:marTop w:val="0"/>
          <w:marBottom w:val="0"/>
          <w:divBdr>
            <w:top w:val="none" w:sz="0" w:space="0" w:color="auto"/>
            <w:left w:val="none" w:sz="0" w:space="0" w:color="auto"/>
            <w:bottom w:val="none" w:sz="0" w:space="0" w:color="auto"/>
            <w:right w:val="none" w:sz="0" w:space="0" w:color="auto"/>
          </w:divBdr>
        </w:div>
        <w:div w:id="1941185217">
          <w:marLeft w:val="0"/>
          <w:marRight w:val="0"/>
          <w:marTop w:val="0"/>
          <w:marBottom w:val="0"/>
          <w:divBdr>
            <w:top w:val="none" w:sz="0" w:space="0" w:color="auto"/>
            <w:left w:val="none" w:sz="0" w:space="0" w:color="auto"/>
            <w:bottom w:val="none" w:sz="0" w:space="0" w:color="auto"/>
            <w:right w:val="none" w:sz="0" w:space="0" w:color="auto"/>
          </w:divBdr>
        </w:div>
        <w:div w:id="1643195537">
          <w:marLeft w:val="0"/>
          <w:marRight w:val="0"/>
          <w:marTop w:val="0"/>
          <w:marBottom w:val="0"/>
          <w:divBdr>
            <w:top w:val="none" w:sz="0" w:space="0" w:color="auto"/>
            <w:left w:val="none" w:sz="0" w:space="0" w:color="auto"/>
            <w:bottom w:val="none" w:sz="0" w:space="0" w:color="auto"/>
            <w:right w:val="none" w:sz="0" w:space="0" w:color="auto"/>
          </w:divBdr>
        </w:div>
        <w:div w:id="1478493153">
          <w:marLeft w:val="0"/>
          <w:marRight w:val="0"/>
          <w:marTop w:val="0"/>
          <w:marBottom w:val="0"/>
          <w:divBdr>
            <w:top w:val="none" w:sz="0" w:space="0" w:color="auto"/>
            <w:left w:val="none" w:sz="0" w:space="0" w:color="auto"/>
            <w:bottom w:val="none" w:sz="0" w:space="0" w:color="auto"/>
            <w:right w:val="none" w:sz="0" w:space="0" w:color="auto"/>
          </w:divBdr>
        </w:div>
        <w:div w:id="1780444226">
          <w:marLeft w:val="0"/>
          <w:marRight w:val="0"/>
          <w:marTop w:val="0"/>
          <w:marBottom w:val="0"/>
          <w:divBdr>
            <w:top w:val="none" w:sz="0" w:space="0" w:color="auto"/>
            <w:left w:val="none" w:sz="0" w:space="0" w:color="auto"/>
            <w:bottom w:val="none" w:sz="0" w:space="0" w:color="auto"/>
            <w:right w:val="none" w:sz="0" w:space="0" w:color="auto"/>
          </w:divBdr>
        </w:div>
        <w:div w:id="1000691229">
          <w:marLeft w:val="0"/>
          <w:marRight w:val="0"/>
          <w:marTop w:val="0"/>
          <w:marBottom w:val="0"/>
          <w:divBdr>
            <w:top w:val="none" w:sz="0" w:space="0" w:color="auto"/>
            <w:left w:val="none" w:sz="0" w:space="0" w:color="auto"/>
            <w:bottom w:val="none" w:sz="0" w:space="0" w:color="auto"/>
            <w:right w:val="none" w:sz="0" w:space="0" w:color="auto"/>
          </w:divBdr>
        </w:div>
        <w:div w:id="729310574">
          <w:marLeft w:val="0"/>
          <w:marRight w:val="0"/>
          <w:marTop w:val="0"/>
          <w:marBottom w:val="0"/>
          <w:divBdr>
            <w:top w:val="none" w:sz="0" w:space="0" w:color="auto"/>
            <w:left w:val="none" w:sz="0" w:space="0" w:color="auto"/>
            <w:bottom w:val="none" w:sz="0" w:space="0" w:color="auto"/>
            <w:right w:val="none" w:sz="0" w:space="0" w:color="auto"/>
          </w:divBdr>
        </w:div>
        <w:div w:id="1366830420">
          <w:marLeft w:val="0"/>
          <w:marRight w:val="0"/>
          <w:marTop w:val="0"/>
          <w:marBottom w:val="0"/>
          <w:divBdr>
            <w:top w:val="none" w:sz="0" w:space="0" w:color="auto"/>
            <w:left w:val="none" w:sz="0" w:space="0" w:color="auto"/>
            <w:bottom w:val="none" w:sz="0" w:space="0" w:color="auto"/>
            <w:right w:val="none" w:sz="0" w:space="0" w:color="auto"/>
          </w:divBdr>
        </w:div>
        <w:div w:id="2097903">
          <w:marLeft w:val="0"/>
          <w:marRight w:val="0"/>
          <w:marTop w:val="0"/>
          <w:marBottom w:val="0"/>
          <w:divBdr>
            <w:top w:val="none" w:sz="0" w:space="0" w:color="auto"/>
            <w:left w:val="none" w:sz="0" w:space="0" w:color="auto"/>
            <w:bottom w:val="none" w:sz="0" w:space="0" w:color="auto"/>
            <w:right w:val="none" w:sz="0" w:space="0" w:color="auto"/>
          </w:divBdr>
        </w:div>
        <w:div w:id="186257772">
          <w:marLeft w:val="0"/>
          <w:marRight w:val="0"/>
          <w:marTop w:val="0"/>
          <w:marBottom w:val="0"/>
          <w:divBdr>
            <w:top w:val="none" w:sz="0" w:space="0" w:color="auto"/>
            <w:left w:val="none" w:sz="0" w:space="0" w:color="auto"/>
            <w:bottom w:val="none" w:sz="0" w:space="0" w:color="auto"/>
            <w:right w:val="none" w:sz="0" w:space="0" w:color="auto"/>
          </w:divBdr>
        </w:div>
        <w:div w:id="1975066063">
          <w:marLeft w:val="0"/>
          <w:marRight w:val="0"/>
          <w:marTop w:val="0"/>
          <w:marBottom w:val="0"/>
          <w:divBdr>
            <w:top w:val="none" w:sz="0" w:space="0" w:color="auto"/>
            <w:left w:val="none" w:sz="0" w:space="0" w:color="auto"/>
            <w:bottom w:val="none" w:sz="0" w:space="0" w:color="auto"/>
            <w:right w:val="none" w:sz="0" w:space="0" w:color="auto"/>
          </w:divBdr>
        </w:div>
        <w:div w:id="649793707">
          <w:marLeft w:val="0"/>
          <w:marRight w:val="0"/>
          <w:marTop w:val="0"/>
          <w:marBottom w:val="0"/>
          <w:divBdr>
            <w:top w:val="none" w:sz="0" w:space="0" w:color="auto"/>
            <w:left w:val="none" w:sz="0" w:space="0" w:color="auto"/>
            <w:bottom w:val="none" w:sz="0" w:space="0" w:color="auto"/>
            <w:right w:val="none" w:sz="0" w:space="0" w:color="auto"/>
          </w:divBdr>
        </w:div>
        <w:div w:id="261034097">
          <w:marLeft w:val="0"/>
          <w:marRight w:val="0"/>
          <w:marTop w:val="0"/>
          <w:marBottom w:val="0"/>
          <w:divBdr>
            <w:top w:val="none" w:sz="0" w:space="0" w:color="auto"/>
            <w:left w:val="none" w:sz="0" w:space="0" w:color="auto"/>
            <w:bottom w:val="none" w:sz="0" w:space="0" w:color="auto"/>
            <w:right w:val="none" w:sz="0" w:space="0" w:color="auto"/>
          </w:divBdr>
        </w:div>
        <w:div w:id="1447575804">
          <w:marLeft w:val="0"/>
          <w:marRight w:val="0"/>
          <w:marTop w:val="0"/>
          <w:marBottom w:val="0"/>
          <w:divBdr>
            <w:top w:val="none" w:sz="0" w:space="0" w:color="auto"/>
            <w:left w:val="none" w:sz="0" w:space="0" w:color="auto"/>
            <w:bottom w:val="none" w:sz="0" w:space="0" w:color="auto"/>
            <w:right w:val="none" w:sz="0" w:space="0" w:color="auto"/>
          </w:divBdr>
        </w:div>
        <w:div w:id="221529501">
          <w:marLeft w:val="0"/>
          <w:marRight w:val="0"/>
          <w:marTop w:val="0"/>
          <w:marBottom w:val="0"/>
          <w:divBdr>
            <w:top w:val="none" w:sz="0" w:space="0" w:color="auto"/>
            <w:left w:val="none" w:sz="0" w:space="0" w:color="auto"/>
            <w:bottom w:val="none" w:sz="0" w:space="0" w:color="auto"/>
            <w:right w:val="none" w:sz="0" w:space="0" w:color="auto"/>
          </w:divBdr>
        </w:div>
        <w:div w:id="683433157">
          <w:marLeft w:val="0"/>
          <w:marRight w:val="0"/>
          <w:marTop w:val="0"/>
          <w:marBottom w:val="0"/>
          <w:divBdr>
            <w:top w:val="none" w:sz="0" w:space="0" w:color="auto"/>
            <w:left w:val="none" w:sz="0" w:space="0" w:color="auto"/>
            <w:bottom w:val="none" w:sz="0" w:space="0" w:color="auto"/>
            <w:right w:val="none" w:sz="0" w:space="0" w:color="auto"/>
          </w:divBdr>
        </w:div>
        <w:div w:id="627778158">
          <w:marLeft w:val="0"/>
          <w:marRight w:val="0"/>
          <w:marTop w:val="0"/>
          <w:marBottom w:val="0"/>
          <w:divBdr>
            <w:top w:val="none" w:sz="0" w:space="0" w:color="auto"/>
            <w:left w:val="none" w:sz="0" w:space="0" w:color="auto"/>
            <w:bottom w:val="none" w:sz="0" w:space="0" w:color="auto"/>
            <w:right w:val="none" w:sz="0" w:space="0" w:color="auto"/>
          </w:divBdr>
        </w:div>
        <w:div w:id="1999527914">
          <w:marLeft w:val="0"/>
          <w:marRight w:val="0"/>
          <w:marTop w:val="0"/>
          <w:marBottom w:val="0"/>
          <w:divBdr>
            <w:top w:val="none" w:sz="0" w:space="0" w:color="auto"/>
            <w:left w:val="none" w:sz="0" w:space="0" w:color="auto"/>
            <w:bottom w:val="none" w:sz="0" w:space="0" w:color="auto"/>
            <w:right w:val="none" w:sz="0" w:space="0" w:color="auto"/>
          </w:divBdr>
        </w:div>
        <w:div w:id="689571005">
          <w:marLeft w:val="0"/>
          <w:marRight w:val="0"/>
          <w:marTop w:val="0"/>
          <w:marBottom w:val="0"/>
          <w:divBdr>
            <w:top w:val="none" w:sz="0" w:space="0" w:color="auto"/>
            <w:left w:val="none" w:sz="0" w:space="0" w:color="auto"/>
            <w:bottom w:val="none" w:sz="0" w:space="0" w:color="auto"/>
            <w:right w:val="none" w:sz="0" w:space="0" w:color="auto"/>
          </w:divBdr>
        </w:div>
        <w:div w:id="1221090373">
          <w:marLeft w:val="0"/>
          <w:marRight w:val="0"/>
          <w:marTop w:val="0"/>
          <w:marBottom w:val="0"/>
          <w:divBdr>
            <w:top w:val="none" w:sz="0" w:space="0" w:color="auto"/>
            <w:left w:val="none" w:sz="0" w:space="0" w:color="auto"/>
            <w:bottom w:val="none" w:sz="0" w:space="0" w:color="auto"/>
            <w:right w:val="none" w:sz="0" w:space="0" w:color="auto"/>
          </w:divBdr>
        </w:div>
        <w:div w:id="1707607983">
          <w:marLeft w:val="0"/>
          <w:marRight w:val="0"/>
          <w:marTop w:val="0"/>
          <w:marBottom w:val="0"/>
          <w:divBdr>
            <w:top w:val="none" w:sz="0" w:space="0" w:color="auto"/>
            <w:left w:val="none" w:sz="0" w:space="0" w:color="auto"/>
            <w:bottom w:val="none" w:sz="0" w:space="0" w:color="auto"/>
            <w:right w:val="none" w:sz="0" w:space="0" w:color="auto"/>
          </w:divBdr>
        </w:div>
        <w:div w:id="1409114004">
          <w:marLeft w:val="0"/>
          <w:marRight w:val="0"/>
          <w:marTop w:val="0"/>
          <w:marBottom w:val="0"/>
          <w:divBdr>
            <w:top w:val="none" w:sz="0" w:space="0" w:color="auto"/>
            <w:left w:val="none" w:sz="0" w:space="0" w:color="auto"/>
            <w:bottom w:val="none" w:sz="0" w:space="0" w:color="auto"/>
            <w:right w:val="none" w:sz="0" w:space="0" w:color="auto"/>
          </w:divBdr>
        </w:div>
        <w:div w:id="1452548539">
          <w:marLeft w:val="0"/>
          <w:marRight w:val="0"/>
          <w:marTop w:val="0"/>
          <w:marBottom w:val="0"/>
          <w:divBdr>
            <w:top w:val="none" w:sz="0" w:space="0" w:color="auto"/>
            <w:left w:val="none" w:sz="0" w:space="0" w:color="auto"/>
            <w:bottom w:val="none" w:sz="0" w:space="0" w:color="auto"/>
            <w:right w:val="none" w:sz="0" w:space="0" w:color="auto"/>
          </w:divBdr>
        </w:div>
        <w:div w:id="42871452">
          <w:marLeft w:val="0"/>
          <w:marRight w:val="0"/>
          <w:marTop w:val="0"/>
          <w:marBottom w:val="0"/>
          <w:divBdr>
            <w:top w:val="none" w:sz="0" w:space="0" w:color="auto"/>
            <w:left w:val="none" w:sz="0" w:space="0" w:color="auto"/>
            <w:bottom w:val="none" w:sz="0" w:space="0" w:color="auto"/>
            <w:right w:val="none" w:sz="0" w:space="0" w:color="auto"/>
          </w:divBdr>
        </w:div>
        <w:div w:id="825317738">
          <w:marLeft w:val="0"/>
          <w:marRight w:val="0"/>
          <w:marTop w:val="0"/>
          <w:marBottom w:val="0"/>
          <w:divBdr>
            <w:top w:val="none" w:sz="0" w:space="0" w:color="auto"/>
            <w:left w:val="none" w:sz="0" w:space="0" w:color="auto"/>
            <w:bottom w:val="none" w:sz="0" w:space="0" w:color="auto"/>
            <w:right w:val="none" w:sz="0" w:space="0" w:color="auto"/>
          </w:divBdr>
        </w:div>
        <w:div w:id="1414398970">
          <w:marLeft w:val="0"/>
          <w:marRight w:val="0"/>
          <w:marTop w:val="0"/>
          <w:marBottom w:val="0"/>
          <w:divBdr>
            <w:top w:val="none" w:sz="0" w:space="0" w:color="auto"/>
            <w:left w:val="none" w:sz="0" w:space="0" w:color="auto"/>
            <w:bottom w:val="none" w:sz="0" w:space="0" w:color="auto"/>
            <w:right w:val="none" w:sz="0" w:space="0" w:color="auto"/>
          </w:divBdr>
        </w:div>
        <w:div w:id="107744982">
          <w:marLeft w:val="0"/>
          <w:marRight w:val="0"/>
          <w:marTop w:val="0"/>
          <w:marBottom w:val="0"/>
          <w:divBdr>
            <w:top w:val="none" w:sz="0" w:space="0" w:color="auto"/>
            <w:left w:val="none" w:sz="0" w:space="0" w:color="auto"/>
            <w:bottom w:val="none" w:sz="0" w:space="0" w:color="auto"/>
            <w:right w:val="none" w:sz="0" w:space="0" w:color="auto"/>
          </w:divBdr>
        </w:div>
        <w:div w:id="654649851">
          <w:marLeft w:val="0"/>
          <w:marRight w:val="0"/>
          <w:marTop w:val="0"/>
          <w:marBottom w:val="0"/>
          <w:divBdr>
            <w:top w:val="none" w:sz="0" w:space="0" w:color="auto"/>
            <w:left w:val="none" w:sz="0" w:space="0" w:color="auto"/>
            <w:bottom w:val="none" w:sz="0" w:space="0" w:color="auto"/>
            <w:right w:val="none" w:sz="0" w:space="0" w:color="auto"/>
          </w:divBdr>
        </w:div>
        <w:div w:id="290863008">
          <w:marLeft w:val="0"/>
          <w:marRight w:val="0"/>
          <w:marTop w:val="0"/>
          <w:marBottom w:val="0"/>
          <w:divBdr>
            <w:top w:val="none" w:sz="0" w:space="0" w:color="auto"/>
            <w:left w:val="none" w:sz="0" w:space="0" w:color="auto"/>
            <w:bottom w:val="none" w:sz="0" w:space="0" w:color="auto"/>
            <w:right w:val="none" w:sz="0" w:space="0" w:color="auto"/>
          </w:divBdr>
        </w:div>
        <w:div w:id="313066326">
          <w:marLeft w:val="0"/>
          <w:marRight w:val="0"/>
          <w:marTop w:val="0"/>
          <w:marBottom w:val="0"/>
          <w:divBdr>
            <w:top w:val="none" w:sz="0" w:space="0" w:color="auto"/>
            <w:left w:val="none" w:sz="0" w:space="0" w:color="auto"/>
            <w:bottom w:val="none" w:sz="0" w:space="0" w:color="auto"/>
            <w:right w:val="none" w:sz="0" w:space="0" w:color="auto"/>
          </w:divBdr>
        </w:div>
        <w:div w:id="205915521">
          <w:marLeft w:val="0"/>
          <w:marRight w:val="0"/>
          <w:marTop w:val="0"/>
          <w:marBottom w:val="0"/>
          <w:divBdr>
            <w:top w:val="none" w:sz="0" w:space="0" w:color="auto"/>
            <w:left w:val="none" w:sz="0" w:space="0" w:color="auto"/>
            <w:bottom w:val="none" w:sz="0" w:space="0" w:color="auto"/>
            <w:right w:val="none" w:sz="0" w:space="0" w:color="auto"/>
          </w:divBdr>
        </w:div>
        <w:div w:id="635456292">
          <w:marLeft w:val="0"/>
          <w:marRight w:val="0"/>
          <w:marTop w:val="0"/>
          <w:marBottom w:val="0"/>
          <w:divBdr>
            <w:top w:val="none" w:sz="0" w:space="0" w:color="auto"/>
            <w:left w:val="none" w:sz="0" w:space="0" w:color="auto"/>
            <w:bottom w:val="none" w:sz="0" w:space="0" w:color="auto"/>
            <w:right w:val="none" w:sz="0" w:space="0" w:color="auto"/>
          </w:divBdr>
        </w:div>
        <w:div w:id="911544377">
          <w:marLeft w:val="0"/>
          <w:marRight w:val="0"/>
          <w:marTop w:val="0"/>
          <w:marBottom w:val="0"/>
          <w:divBdr>
            <w:top w:val="none" w:sz="0" w:space="0" w:color="auto"/>
            <w:left w:val="none" w:sz="0" w:space="0" w:color="auto"/>
            <w:bottom w:val="none" w:sz="0" w:space="0" w:color="auto"/>
            <w:right w:val="none" w:sz="0" w:space="0" w:color="auto"/>
          </w:divBdr>
        </w:div>
        <w:div w:id="1973249049">
          <w:marLeft w:val="0"/>
          <w:marRight w:val="0"/>
          <w:marTop w:val="0"/>
          <w:marBottom w:val="0"/>
          <w:divBdr>
            <w:top w:val="none" w:sz="0" w:space="0" w:color="auto"/>
            <w:left w:val="none" w:sz="0" w:space="0" w:color="auto"/>
            <w:bottom w:val="none" w:sz="0" w:space="0" w:color="auto"/>
            <w:right w:val="none" w:sz="0" w:space="0" w:color="auto"/>
          </w:divBdr>
        </w:div>
        <w:div w:id="725564987">
          <w:marLeft w:val="0"/>
          <w:marRight w:val="0"/>
          <w:marTop w:val="0"/>
          <w:marBottom w:val="0"/>
          <w:divBdr>
            <w:top w:val="none" w:sz="0" w:space="0" w:color="auto"/>
            <w:left w:val="none" w:sz="0" w:space="0" w:color="auto"/>
            <w:bottom w:val="none" w:sz="0" w:space="0" w:color="auto"/>
            <w:right w:val="none" w:sz="0" w:space="0" w:color="auto"/>
          </w:divBdr>
        </w:div>
        <w:div w:id="38282057">
          <w:marLeft w:val="0"/>
          <w:marRight w:val="0"/>
          <w:marTop w:val="0"/>
          <w:marBottom w:val="0"/>
          <w:divBdr>
            <w:top w:val="none" w:sz="0" w:space="0" w:color="auto"/>
            <w:left w:val="none" w:sz="0" w:space="0" w:color="auto"/>
            <w:bottom w:val="none" w:sz="0" w:space="0" w:color="auto"/>
            <w:right w:val="none" w:sz="0" w:space="0" w:color="auto"/>
          </w:divBdr>
        </w:div>
        <w:div w:id="719866890">
          <w:marLeft w:val="0"/>
          <w:marRight w:val="0"/>
          <w:marTop w:val="0"/>
          <w:marBottom w:val="0"/>
          <w:divBdr>
            <w:top w:val="none" w:sz="0" w:space="0" w:color="auto"/>
            <w:left w:val="none" w:sz="0" w:space="0" w:color="auto"/>
            <w:bottom w:val="none" w:sz="0" w:space="0" w:color="auto"/>
            <w:right w:val="none" w:sz="0" w:space="0" w:color="auto"/>
          </w:divBdr>
        </w:div>
        <w:div w:id="1149639351">
          <w:marLeft w:val="0"/>
          <w:marRight w:val="0"/>
          <w:marTop w:val="0"/>
          <w:marBottom w:val="0"/>
          <w:divBdr>
            <w:top w:val="none" w:sz="0" w:space="0" w:color="auto"/>
            <w:left w:val="none" w:sz="0" w:space="0" w:color="auto"/>
            <w:bottom w:val="none" w:sz="0" w:space="0" w:color="auto"/>
            <w:right w:val="none" w:sz="0" w:space="0" w:color="auto"/>
          </w:divBdr>
        </w:div>
        <w:div w:id="1596593899">
          <w:marLeft w:val="0"/>
          <w:marRight w:val="0"/>
          <w:marTop w:val="0"/>
          <w:marBottom w:val="0"/>
          <w:divBdr>
            <w:top w:val="none" w:sz="0" w:space="0" w:color="auto"/>
            <w:left w:val="none" w:sz="0" w:space="0" w:color="auto"/>
            <w:bottom w:val="none" w:sz="0" w:space="0" w:color="auto"/>
            <w:right w:val="none" w:sz="0" w:space="0" w:color="auto"/>
          </w:divBdr>
        </w:div>
        <w:div w:id="1448500704">
          <w:marLeft w:val="0"/>
          <w:marRight w:val="0"/>
          <w:marTop w:val="0"/>
          <w:marBottom w:val="0"/>
          <w:divBdr>
            <w:top w:val="none" w:sz="0" w:space="0" w:color="auto"/>
            <w:left w:val="none" w:sz="0" w:space="0" w:color="auto"/>
            <w:bottom w:val="none" w:sz="0" w:space="0" w:color="auto"/>
            <w:right w:val="none" w:sz="0" w:space="0" w:color="auto"/>
          </w:divBdr>
        </w:div>
        <w:div w:id="1854225026">
          <w:marLeft w:val="0"/>
          <w:marRight w:val="0"/>
          <w:marTop w:val="0"/>
          <w:marBottom w:val="0"/>
          <w:divBdr>
            <w:top w:val="none" w:sz="0" w:space="0" w:color="auto"/>
            <w:left w:val="none" w:sz="0" w:space="0" w:color="auto"/>
            <w:bottom w:val="none" w:sz="0" w:space="0" w:color="auto"/>
            <w:right w:val="none" w:sz="0" w:space="0" w:color="auto"/>
          </w:divBdr>
        </w:div>
        <w:div w:id="763764259">
          <w:marLeft w:val="0"/>
          <w:marRight w:val="0"/>
          <w:marTop w:val="0"/>
          <w:marBottom w:val="0"/>
          <w:divBdr>
            <w:top w:val="none" w:sz="0" w:space="0" w:color="auto"/>
            <w:left w:val="none" w:sz="0" w:space="0" w:color="auto"/>
            <w:bottom w:val="none" w:sz="0" w:space="0" w:color="auto"/>
            <w:right w:val="none" w:sz="0" w:space="0" w:color="auto"/>
          </w:divBdr>
        </w:div>
        <w:div w:id="997733556">
          <w:marLeft w:val="0"/>
          <w:marRight w:val="0"/>
          <w:marTop w:val="0"/>
          <w:marBottom w:val="0"/>
          <w:divBdr>
            <w:top w:val="none" w:sz="0" w:space="0" w:color="auto"/>
            <w:left w:val="none" w:sz="0" w:space="0" w:color="auto"/>
            <w:bottom w:val="none" w:sz="0" w:space="0" w:color="auto"/>
            <w:right w:val="none" w:sz="0" w:space="0" w:color="auto"/>
          </w:divBdr>
        </w:div>
        <w:div w:id="2078890925">
          <w:marLeft w:val="0"/>
          <w:marRight w:val="0"/>
          <w:marTop w:val="0"/>
          <w:marBottom w:val="0"/>
          <w:divBdr>
            <w:top w:val="none" w:sz="0" w:space="0" w:color="auto"/>
            <w:left w:val="none" w:sz="0" w:space="0" w:color="auto"/>
            <w:bottom w:val="none" w:sz="0" w:space="0" w:color="auto"/>
            <w:right w:val="none" w:sz="0" w:space="0" w:color="auto"/>
          </w:divBdr>
        </w:div>
        <w:div w:id="336077228">
          <w:marLeft w:val="0"/>
          <w:marRight w:val="0"/>
          <w:marTop w:val="0"/>
          <w:marBottom w:val="0"/>
          <w:divBdr>
            <w:top w:val="none" w:sz="0" w:space="0" w:color="auto"/>
            <w:left w:val="none" w:sz="0" w:space="0" w:color="auto"/>
            <w:bottom w:val="none" w:sz="0" w:space="0" w:color="auto"/>
            <w:right w:val="none" w:sz="0" w:space="0" w:color="auto"/>
          </w:divBdr>
        </w:div>
        <w:div w:id="1126778992">
          <w:marLeft w:val="0"/>
          <w:marRight w:val="0"/>
          <w:marTop w:val="0"/>
          <w:marBottom w:val="0"/>
          <w:divBdr>
            <w:top w:val="none" w:sz="0" w:space="0" w:color="auto"/>
            <w:left w:val="none" w:sz="0" w:space="0" w:color="auto"/>
            <w:bottom w:val="none" w:sz="0" w:space="0" w:color="auto"/>
            <w:right w:val="none" w:sz="0" w:space="0" w:color="auto"/>
          </w:divBdr>
        </w:div>
        <w:div w:id="461652484">
          <w:marLeft w:val="0"/>
          <w:marRight w:val="0"/>
          <w:marTop w:val="0"/>
          <w:marBottom w:val="0"/>
          <w:divBdr>
            <w:top w:val="none" w:sz="0" w:space="0" w:color="auto"/>
            <w:left w:val="none" w:sz="0" w:space="0" w:color="auto"/>
            <w:bottom w:val="none" w:sz="0" w:space="0" w:color="auto"/>
            <w:right w:val="none" w:sz="0" w:space="0" w:color="auto"/>
          </w:divBdr>
        </w:div>
        <w:div w:id="521094873">
          <w:marLeft w:val="0"/>
          <w:marRight w:val="0"/>
          <w:marTop w:val="0"/>
          <w:marBottom w:val="0"/>
          <w:divBdr>
            <w:top w:val="none" w:sz="0" w:space="0" w:color="auto"/>
            <w:left w:val="none" w:sz="0" w:space="0" w:color="auto"/>
            <w:bottom w:val="none" w:sz="0" w:space="0" w:color="auto"/>
            <w:right w:val="none" w:sz="0" w:space="0" w:color="auto"/>
          </w:divBdr>
        </w:div>
        <w:div w:id="289626399">
          <w:marLeft w:val="0"/>
          <w:marRight w:val="0"/>
          <w:marTop w:val="0"/>
          <w:marBottom w:val="0"/>
          <w:divBdr>
            <w:top w:val="none" w:sz="0" w:space="0" w:color="auto"/>
            <w:left w:val="none" w:sz="0" w:space="0" w:color="auto"/>
            <w:bottom w:val="none" w:sz="0" w:space="0" w:color="auto"/>
            <w:right w:val="none" w:sz="0" w:space="0" w:color="auto"/>
          </w:divBdr>
        </w:div>
        <w:div w:id="244412809">
          <w:marLeft w:val="0"/>
          <w:marRight w:val="0"/>
          <w:marTop w:val="0"/>
          <w:marBottom w:val="0"/>
          <w:divBdr>
            <w:top w:val="none" w:sz="0" w:space="0" w:color="auto"/>
            <w:left w:val="none" w:sz="0" w:space="0" w:color="auto"/>
            <w:bottom w:val="none" w:sz="0" w:space="0" w:color="auto"/>
            <w:right w:val="none" w:sz="0" w:space="0" w:color="auto"/>
          </w:divBdr>
        </w:div>
        <w:div w:id="1056707729">
          <w:marLeft w:val="0"/>
          <w:marRight w:val="0"/>
          <w:marTop w:val="0"/>
          <w:marBottom w:val="0"/>
          <w:divBdr>
            <w:top w:val="none" w:sz="0" w:space="0" w:color="auto"/>
            <w:left w:val="none" w:sz="0" w:space="0" w:color="auto"/>
            <w:bottom w:val="none" w:sz="0" w:space="0" w:color="auto"/>
            <w:right w:val="none" w:sz="0" w:space="0" w:color="auto"/>
          </w:divBdr>
        </w:div>
        <w:div w:id="522476528">
          <w:marLeft w:val="0"/>
          <w:marRight w:val="0"/>
          <w:marTop w:val="0"/>
          <w:marBottom w:val="0"/>
          <w:divBdr>
            <w:top w:val="none" w:sz="0" w:space="0" w:color="auto"/>
            <w:left w:val="none" w:sz="0" w:space="0" w:color="auto"/>
            <w:bottom w:val="none" w:sz="0" w:space="0" w:color="auto"/>
            <w:right w:val="none" w:sz="0" w:space="0" w:color="auto"/>
          </w:divBdr>
        </w:div>
        <w:div w:id="810050601">
          <w:marLeft w:val="0"/>
          <w:marRight w:val="0"/>
          <w:marTop w:val="0"/>
          <w:marBottom w:val="0"/>
          <w:divBdr>
            <w:top w:val="none" w:sz="0" w:space="0" w:color="auto"/>
            <w:left w:val="none" w:sz="0" w:space="0" w:color="auto"/>
            <w:bottom w:val="none" w:sz="0" w:space="0" w:color="auto"/>
            <w:right w:val="none" w:sz="0" w:space="0" w:color="auto"/>
          </w:divBdr>
        </w:div>
        <w:div w:id="339236405">
          <w:marLeft w:val="0"/>
          <w:marRight w:val="0"/>
          <w:marTop w:val="0"/>
          <w:marBottom w:val="0"/>
          <w:divBdr>
            <w:top w:val="none" w:sz="0" w:space="0" w:color="auto"/>
            <w:left w:val="none" w:sz="0" w:space="0" w:color="auto"/>
            <w:bottom w:val="none" w:sz="0" w:space="0" w:color="auto"/>
            <w:right w:val="none" w:sz="0" w:space="0" w:color="auto"/>
          </w:divBdr>
        </w:div>
        <w:div w:id="1614552716">
          <w:marLeft w:val="0"/>
          <w:marRight w:val="0"/>
          <w:marTop w:val="0"/>
          <w:marBottom w:val="0"/>
          <w:divBdr>
            <w:top w:val="none" w:sz="0" w:space="0" w:color="auto"/>
            <w:left w:val="none" w:sz="0" w:space="0" w:color="auto"/>
            <w:bottom w:val="none" w:sz="0" w:space="0" w:color="auto"/>
            <w:right w:val="none" w:sz="0" w:space="0" w:color="auto"/>
          </w:divBdr>
        </w:div>
        <w:div w:id="1791821686">
          <w:marLeft w:val="0"/>
          <w:marRight w:val="0"/>
          <w:marTop w:val="0"/>
          <w:marBottom w:val="0"/>
          <w:divBdr>
            <w:top w:val="none" w:sz="0" w:space="0" w:color="auto"/>
            <w:left w:val="none" w:sz="0" w:space="0" w:color="auto"/>
            <w:bottom w:val="none" w:sz="0" w:space="0" w:color="auto"/>
            <w:right w:val="none" w:sz="0" w:space="0" w:color="auto"/>
          </w:divBdr>
        </w:div>
        <w:div w:id="1006785729">
          <w:marLeft w:val="0"/>
          <w:marRight w:val="0"/>
          <w:marTop w:val="0"/>
          <w:marBottom w:val="0"/>
          <w:divBdr>
            <w:top w:val="none" w:sz="0" w:space="0" w:color="auto"/>
            <w:left w:val="none" w:sz="0" w:space="0" w:color="auto"/>
            <w:bottom w:val="none" w:sz="0" w:space="0" w:color="auto"/>
            <w:right w:val="none" w:sz="0" w:space="0" w:color="auto"/>
          </w:divBdr>
        </w:div>
        <w:div w:id="542064427">
          <w:marLeft w:val="0"/>
          <w:marRight w:val="0"/>
          <w:marTop w:val="0"/>
          <w:marBottom w:val="0"/>
          <w:divBdr>
            <w:top w:val="none" w:sz="0" w:space="0" w:color="auto"/>
            <w:left w:val="none" w:sz="0" w:space="0" w:color="auto"/>
            <w:bottom w:val="none" w:sz="0" w:space="0" w:color="auto"/>
            <w:right w:val="none" w:sz="0" w:space="0" w:color="auto"/>
          </w:divBdr>
        </w:div>
        <w:div w:id="2038770272">
          <w:marLeft w:val="0"/>
          <w:marRight w:val="0"/>
          <w:marTop w:val="0"/>
          <w:marBottom w:val="0"/>
          <w:divBdr>
            <w:top w:val="none" w:sz="0" w:space="0" w:color="auto"/>
            <w:left w:val="none" w:sz="0" w:space="0" w:color="auto"/>
            <w:bottom w:val="none" w:sz="0" w:space="0" w:color="auto"/>
            <w:right w:val="none" w:sz="0" w:space="0" w:color="auto"/>
          </w:divBdr>
        </w:div>
        <w:div w:id="846407776">
          <w:marLeft w:val="0"/>
          <w:marRight w:val="0"/>
          <w:marTop w:val="0"/>
          <w:marBottom w:val="0"/>
          <w:divBdr>
            <w:top w:val="none" w:sz="0" w:space="0" w:color="auto"/>
            <w:left w:val="none" w:sz="0" w:space="0" w:color="auto"/>
            <w:bottom w:val="none" w:sz="0" w:space="0" w:color="auto"/>
            <w:right w:val="none" w:sz="0" w:space="0" w:color="auto"/>
          </w:divBdr>
        </w:div>
        <w:div w:id="1936354951">
          <w:marLeft w:val="0"/>
          <w:marRight w:val="0"/>
          <w:marTop w:val="0"/>
          <w:marBottom w:val="0"/>
          <w:divBdr>
            <w:top w:val="none" w:sz="0" w:space="0" w:color="auto"/>
            <w:left w:val="none" w:sz="0" w:space="0" w:color="auto"/>
            <w:bottom w:val="none" w:sz="0" w:space="0" w:color="auto"/>
            <w:right w:val="none" w:sz="0" w:space="0" w:color="auto"/>
          </w:divBdr>
        </w:div>
        <w:div w:id="1255014506">
          <w:marLeft w:val="0"/>
          <w:marRight w:val="0"/>
          <w:marTop w:val="0"/>
          <w:marBottom w:val="0"/>
          <w:divBdr>
            <w:top w:val="none" w:sz="0" w:space="0" w:color="auto"/>
            <w:left w:val="none" w:sz="0" w:space="0" w:color="auto"/>
            <w:bottom w:val="none" w:sz="0" w:space="0" w:color="auto"/>
            <w:right w:val="none" w:sz="0" w:space="0" w:color="auto"/>
          </w:divBdr>
        </w:div>
        <w:div w:id="1493988588">
          <w:marLeft w:val="0"/>
          <w:marRight w:val="0"/>
          <w:marTop w:val="0"/>
          <w:marBottom w:val="0"/>
          <w:divBdr>
            <w:top w:val="none" w:sz="0" w:space="0" w:color="auto"/>
            <w:left w:val="none" w:sz="0" w:space="0" w:color="auto"/>
            <w:bottom w:val="none" w:sz="0" w:space="0" w:color="auto"/>
            <w:right w:val="none" w:sz="0" w:space="0" w:color="auto"/>
          </w:divBdr>
        </w:div>
        <w:div w:id="852063622">
          <w:marLeft w:val="0"/>
          <w:marRight w:val="0"/>
          <w:marTop w:val="0"/>
          <w:marBottom w:val="0"/>
          <w:divBdr>
            <w:top w:val="none" w:sz="0" w:space="0" w:color="auto"/>
            <w:left w:val="none" w:sz="0" w:space="0" w:color="auto"/>
            <w:bottom w:val="none" w:sz="0" w:space="0" w:color="auto"/>
            <w:right w:val="none" w:sz="0" w:space="0" w:color="auto"/>
          </w:divBdr>
        </w:div>
        <w:div w:id="1073041195">
          <w:marLeft w:val="0"/>
          <w:marRight w:val="0"/>
          <w:marTop w:val="0"/>
          <w:marBottom w:val="0"/>
          <w:divBdr>
            <w:top w:val="none" w:sz="0" w:space="0" w:color="auto"/>
            <w:left w:val="none" w:sz="0" w:space="0" w:color="auto"/>
            <w:bottom w:val="none" w:sz="0" w:space="0" w:color="auto"/>
            <w:right w:val="none" w:sz="0" w:space="0" w:color="auto"/>
          </w:divBdr>
        </w:div>
        <w:div w:id="832571197">
          <w:marLeft w:val="0"/>
          <w:marRight w:val="0"/>
          <w:marTop w:val="0"/>
          <w:marBottom w:val="0"/>
          <w:divBdr>
            <w:top w:val="none" w:sz="0" w:space="0" w:color="auto"/>
            <w:left w:val="none" w:sz="0" w:space="0" w:color="auto"/>
            <w:bottom w:val="none" w:sz="0" w:space="0" w:color="auto"/>
            <w:right w:val="none" w:sz="0" w:space="0" w:color="auto"/>
          </w:divBdr>
        </w:div>
        <w:div w:id="762141067">
          <w:marLeft w:val="0"/>
          <w:marRight w:val="0"/>
          <w:marTop w:val="0"/>
          <w:marBottom w:val="0"/>
          <w:divBdr>
            <w:top w:val="none" w:sz="0" w:space="0" w:color="auto"/>
            <w:left w:val="none" w:sz="0" w:space="0" w:color="auto"/>
            <w:bottom w:val="none" w:sz="0" w:space="0" w:color="auto"/>
            <w:right w:val="none" w:sz="0" w:space="0" w:color="auto"/>
          </w:divBdr>
        </w:div>
        <w:div w:id="1235119235">
          <w:marLeft w:val="0"/>
          <w:marRight w:val="0"/>
          <w:marTop w:val="0"/>
          <w:marBottom w:val="0"/>
          <w:divBdr>
            <w:top w:val="none" w:sz="0" w:space="0" w:color="auto"/>
            <w:left w:val="none" w:sz="0" w:space="0" w:color="auto"/>
            <w:bottom w:val="none" w:sz="0" w:space="0" w:color="auto"/>
            <w:right w:val="none" w:sz="0" w:space="0" w:color="auto"/>
          </w:divBdr>
        </w:div>
        <w:div w:id="2022931870">
          <w:marLeft w:val="0"/>
          <w:marRight w:val="0"/>
          <w:marTop w:val="0"/>
          <w:marBottom w:val="0"/>
          <w:divBdr>
            <w:top w:val="none" w:sz="0" w:space="0" w:color="auto"/>
            <w:left w:val="none" w:sz="0" w:space="0" w:color="auto"/>
            <w:bottom w:val="none" w:sz="0" w:space="0" w:color="auto"/>
            <w:right w:val="none" w:sz="0" w:space="0" w:color="auto"/>
          </w:divBdr>
        </w:div>
        <w:div w:id="1349528465">
          <w:marLeft w:val="0"/>
          <w:marRight w:val="0"/>
          <w:marTop w:val="0"/>
          <w:marBottom w:val="0"/>
          <w:divBdr>
            <w:top w:val="none" w:sz="0" w:space="0" w:color="auto"/>
            <w:left w:val="none" w:sz="0" w:space="0" w:color="auto"/>
            <w:bottom w:val="none" w:sz="0" w:space="0" w:color="auto"/>
            <w:right w:val="none" w:sz="0" w:space="0" w:color="auto"/>
          </w:divBdr>
        </w:div>
        <w:div w:id="2138833222">
          <w:marLeft w:val="0"/>
          <w:marRight w:val="0"/>
          <w:marTop w:val="0"/>
          <w:marBottom w:val="0"/>
          <w:divBdr>
            <w:top w:val="none" w:sz="0" w:space="0" w:color="auto"/>
            <w:left w:val="none" w:sz="0" w:space="0" w:color="auto"/>
            <w:bottom w:val="none" w:sz="0" w:space="0" w:color="auto"/>
            <w:right w:val="none" w:sz="0" w:space="0" w:color="auto"/>
          </w:divBdr>
        </w:div>
        <w:div w:id="1822430491">
          <w:marLeft w:val="0"/>
          <w:marRight w:val="0"/>
          <w:marTop w:val="0"/>
          <w:marBottom w:val="0"/>
          <w:divBdr>
            <w:top w:val="none" w:sz="0" w:space="0" w:color="auto"/>
            <w:left w:val="none" w:sz="0" w:space="0" w:color="auto"/>
            <w:bottom w:val="none" w:sz="0" w:space="0" w:color="auto"/>
            <w:right w:val="none" w:sz="0" w:space="0" w:color="auto"/>
          </w:divBdr>
        </w:div>
        <w:div w:id="972638891">
          <w:marLeft w:val="0"/>
          <w:marRight w:val="0"/>
          <w:marTop w:val="0"/>
          <w:marBottom w:val="0"/>
          <w:divBdr>
            <w:top w:val="none" w:sz="0" w:space="0" w:color="auto"/>
            <w:left w:val="none" w:sz="0" w:space="0" w:color="auto"/>
            <w:bottom w:val="none" w:sz="0" w:space="0" w:color="auto"/>
            <w:right w:val="none" w:sz="0" w:space="0" w:color="auto"/>
          </w:divBdr>
        </w:div>
        <w:div w:id="733547724">
          <w:marLeft w:val="0"/>
          <w:marRight w:val="0"/>
          <w:marTop w:val="0"/>
          <w:marBottom w:val="0"/>
          <w:divBdr>
            <w:top w:val="none" w:sz="0" w:space="0" w:color="auto"/>
            <w:left w:val="none" w:sz="0" w:space="0" w:color="auto"/>
            <w:bottom w:val="none" w:sz="0" w:space="0" w:color="auto"/>
            <w:right w:val="none" w:sz="0" w:space="0" w:color="auto"/>
          </w:divBdr>
        </w:div>
        <w:div w:id="2063794903">
          <w:marLeft w:val="0"/>
          <w:marRight w:val="0"/>
          <w:marTop w:val="0"/>
          <w:marBottom w:val="0"/>
          <w:divBdr>
            <w:top w:val="none" w:sz="0" w:space="0" w:color="auto"/>
            <w:left w:val="none" w:sz="0" w:space="0" w:color="auto"/>
            <w:bottom w:val="none" w:sz="0" w:space="0" w:color="auto"/>
            <w:right w:val="none" w:sz="0" w:space="0" w:color="auto"/>
          </w:divBdr>
        </w:div>
        <w:div w:id="1906144216">
          <w:marLeft w:val="0"/>
          <w:marRight w:val="0"/>
          <w:marTop w:val="0"/>
          <w:marBottom w:val="0"/>
          <w:divBdr>
            <w:top w:val="none" w:sz="0" w:space="0" w:color="auto"/>
            <w:left w:val="none" w:sz="0" w:space="0" w:color="auto"/>
            <w:bottom w:val="none" w:sz="0" w:space="0" w:color="auto"/>
            <w:right w:val="none" w:sz="0" w:space="0" w:color="auto"/>
          </w:divBdr>
        </w:div>
      </w:divsChild>
    </w:div>
    <w:div w:id="1435051715">
      <w:bodyDiv w:val="1"/>
      <w:marLeft w:val="0"/>
      <w:marRight w:val="0"/>
      <w:marTop w:val="0"/>
      <w:marBottom w:val="0"/>
      <w:divBdr>
        <w:top w:val="none" w:sz="0" w:space="0" w:color="auto"/>
        <w:left w:val="none" w:sz="0" w:space="0" w:color="auto"/>
        <w:bottom w:val="none" w:sz="0" w:space="0" w:color="auto"/>
        <w:right w:val="none" w:sz="0" w:space="0" w:color="auto"/>
      </w:divBdr>
      <w:divsChild>
        <w:div w:id="1722751379">
          <w:marLeft w:val="0"/>
          <w:marRight w:val="0"/>
          <w:marTop w:val="0"/>
          <w:marBottom w:val="0"/>
          <w:divBdr>
            <w:top w:val="none" w:sz="0" w:space="0" w:color="auto"/>
            <w:left w:val="none" w:sz="0" w:space="0" w:color="auto"/>
            <w:bottom w:val="none" w:sz="0" w:space="0" w:color="auto"/>
            <w:right w:val="none" w:sz="0" w:space="0" w:color="auto"/>
          </w:divBdr>
        </w:div>
        <w:div w:id="944187907">
          <w:marLeft w:val="0"/>
          <w:marRight w:val="0"/>
          <w:marTop w:val="0"/>
          <w:marBottom w:val="0"/>
          <w:divBdr>
            <w:top w:val="none" w:sz="0" w:space="0" w:color="auto"/>
            <w:left w:val="none" w:sz="0" w:space="0" w:color="auto"/>
            <w:bottom w:val="none" w:sz="0" w:space="0" w:color="auto"/>
            <w:right w:val="none" w:sz="0" w:space="0" w:color="auto"/>
          </w:divBdr>
        </w:div>
        <w:div w:id="1145316285">
          <w:marLeft w:val="0"/>
          <w:marRight w:val="0"/>
          <w:marTop w:val="0"/>
          <w:marBottom w:val="0"/>
          <w:divBdr>
            <w:top w:val="none" w:sz="0" w:space="0" w:color="auto"/>
            <w:left w:val="none" w:sz="0" w:space="0" w:color="auto"/>
            <w:bottom w:val="none" w:sz="0" w:space="0" w:color="auto"/>
            <w:right w:val="none" w:sz="0" w:space="0" w:color="auto"/>
          </w:divBdr>
        </w:div>
        <w:div w:id="548110000">
          <w:marLeft w:val="0"/>
          <w:marRight w:val="0"/>
          <w:marTop w:val="0"/>
          <w:marBottom w:val="0"/>
          <w:divBdr>
            <w:top w:val="none" w:sz="0" w:space="0" w:color="auto"/>
            <w:left w:val="none" w:sz="0" w:space="0" w:color="auto"/>
            <w:bottom w:val="none" w:sz="0" w:space="0" w:color="auto"/>
            <w:right w:val="none" w:sz="0" w:space="0" w:color="auto"/>
          </w:divBdr>
        </w:div>
        <w:div w:id="1119370352">
          <w:marLeft w:val="0"/>
          <w:marRight w:val="0"/>
          <w:marTop w:val="0"/>
          <w:marBottom w:val="0"/>
          <w:divBdr>
            <w:top w:val="none" w:sz="0" w:space="0" w:color="auto"/>
            <w:left w:val="none" w:sz="0" w:space="0" w:color="auto"/>
            <w:bottom w:val="none" w:sz="0" w:space="0" w:color="auto"/>
            <w:right w:val="none" w:sz="0" w:space="0" w:color="auto"/>
          </w:divBdr>
        </w:div>
        <w:div w:id="1088967268">
          <w:marLeft w:val="0"/>
          <w:marRight w:val="0"/>
          <w:marTop w:val="0"/>
          <w:marBottom w:val="0"/>
          <w:divBdr>
            <w:top w:val="none" w:sz="0" w:space="0" w:color="auto"/>
            <w:left w:val="none" w:sz="0" w:space="0" w:color="auto"/>
            <w:bottom w:val="none" w:sz="0" w:space="0" w:color="auto"/>
            <w:right w:val="none" w:sz="0" w:space="0" w:color="auto"/>
          </w:divBdr>
        </w:div>
      </w:divsChild>
    </w:div>
    <w:div w:id="1550606972">
      <w:bodyDiv w:val="1"/>
      <w:marLeft w:val="0"/>
      <w:marRight w:val="0"/>
      <w:marTop w:val="0"/>
      <w:marBottom w:val="0"/>
      <w:divBdr>
        <w:top w:val="none" w:sz="0" w:space="0" w:color="auto"/>
        <w:left w:val="none" w:sz="0" w:space="0" w:color="auto"/>
        <w:bottom w:val="none" w:sz="0" w:space="0" w:color="auto"/>
        <w:right w:val="none" w:sz="0" w:space="0" w:color="auto"/>
      </w:divBdr>
      <w:divsChild>
        <w:div w:id="925069319">
          <w:marLeft w:val="0"/>
          <w:marRight w:val="0"/>
          <w:marTop w:val="0"/>
          <w:marBottom w:val="0"/>
          <w:divBdr>
            <w:top w:val="none" w:sz="0" w:space="0" w:color="auto"/>
            <w:left w:val="none" w:sz="0" w:space="0" w:color="auto"/>
            <w:bottom w:val="none" w:sz="0" w:space="0" w:color="auto"/>
            <w:right w:val="none" w:sz="0" w:space="0" w:color="auto"/>
          </w:divBdr>
        </w:div>
        <w:div w:id="1986424185">
          <w:marLeft w:val="0"/>
          <w:marRight w:val="0"/>
          <w:marTop w:val="0"/>
          <w:marBottom w:val="0"/>
          <w:divBdr>
            <w:top w:val="none" w:sz="0" w:space="0" w:color="auto"/>
            <w:left w:val="none" w:sz="0" w:space="0" w:color="auto"/>
            <w:bottom w:val="none" w:sz="0" w:space="0" w:color="auto"/>
            <w:right w:val="none" w:sz="0" w:space="0" w:color="auto"/>
          </w:divBdr>
        </w:div>
        <w:div w:id="1579946602">
          <w:marLeft w:val="0"/>
          <w:marRight w:val="0"/>
          <w:marTop w:val="0"/>
          <w:marBottom w:val="0"/>
          <w:divBdr>
            <w:top w:val="none" w:sz="0" w:space="0" w:color="auto"/>
            <w:left w:val="none" w:sz="0" w:space="0" w:color="auto"/>
            <w:bottom w:val="none" w:sz="0" w:space="0" w:color="auto"/>
            <w:right w:val="none" w:sz="0" w:space="0" w:color="auto"/>
          </w:divBdr>
        </w:div>
        <w:div w:id="1921214077">
          <w:marLeft w:val="0"/>
          <w:marRight w:val="0"/>
          <w:marTop w:val="0"/>
          <w:marBottom w:val="0"/>
          <w:divBdr>
            <w:top w:val="none" w:sz="0" w:space="0" w:color="auto"/>
            <w:left w:val="none" w:sz="0" w:space="0" w:color="auto"/>
            <w:bottom w:val="none" w:sz="0" w:space="0" w:color="auto"/>
            <w:right w:val="none" w:sz="0" w:space="0" w:color="auto"/>
          </w:divBdr>
        </w:div>
        <w:div w:id="1864324623">
          <w:marLeft w:val="0"/>
          <w:marRight w:val="0"/>
          <w:marTop w:val="0"/>
          <w:marBottom w:val="0"/>
          <w:divBdr>
            <w:top w:val="none" w:sz="0" w:space="0" w:color="auto"/>
            <w:left w:val="none" w:sz="0" w:space="0" w:color="auto"/>
            <w:bottom w:val="none" w:sz="0" w:space="0" w:color="auto"/>
            <w:right w:val="none" w:sz="0" w:space="0" w:color="auto"/>
          </w:divBdr>
        </w:div>
        <w:div w:id="326521547">
          <w:marLeft w:val="0"/>
          <w:marRight w:val="0"/>
          <w:marTop w:val="0"/>
          <w:marBottom w:val="0"/>
          <w:divBdr>
            <w:top w:val="none" w:sz="0" w:space="0" w:color="auto"/>
            <w:left w:val="none" w:sz="0" w:space="0" w:color="auto"/>
            <w:bottom w:val="none" w:sz="0" w:space="0" w:color="auto"/>
            <w:right w:val="none" w:sz="0" w:space="0" w:color="auto"/>
          </w:divBdr>
        </w:div>
        <w:div w:id="1756244315">
          <w:marLeft w:val="0"/>
          <w:marRight w:val="0"/>
          <w:marTop w:val="0"/>
          <w:marBottom w:val="0"/>
          <w:divBdr>
            <w:top w:val="none" w:sz="0" w:space="0" w:color="auto"/>
            <w:left w:val="none" w:sz="0" w:space="0" w:color="auto"/>
            <w:bottom w:val="none" w:sz="0" w:space="0" w:color="auto"/>
            <w:right w:val="none" w:sz="0" w:space="0" w:color="auto"/>
          </w:divBdr>
        </w:div>
        <w:div w:id="157111482">
          <w:marLeft w:val="0"/>
          <w:marRight w:val="0"/>
          <w:marTop w:val="0"/>
          <w:marBottom w:val="0"/>
          <w:divBdr>
            <w:top w:val="none" w:sz="0" w:space="0" w:color="auto"/>
            <w:left w:val="none" w:sz="0" w:space="0" w:color="auto"/>
            <w:bottom w:val="none" w:sz="0" w:space="0" w:color="auto"/>
            <w:right w:val="none" w:sz="0" w:space="0" w:color="auto"/>
          </w:divBdr>
        </w:div>
        <w:div w:id="2077900480">
          <w:marLeft w:val="0"/>
          <w:marRight w:val="0"/>
          <w:marTop w:val="0"/>
          <w:marBottom w:val="0"/>
          <w:divBdr>
            <w:top w:val="none" w:sz="0" w:space="0" w:color="auto"/>
            <w:left w:val="none" w:sz="0" w:space="0" w:color="auto"/>
            <w:bottom w:val="none" w:sz="0" w:space="0" w:color="auto"/>
            <w:right w:val="none" w:sz="0" w:space="0" w:color="auto"/>
          </w:divBdr>
        </w:div>
        <w:div w:id="1909068154">
          <w:marLeft w:val="0"/>
          <w:marRight w:val="0"/>
          <w:marTop w:val="0"/>
          <w:marBottom w:val="0"/>
          <w:divBdr>
            <w:top w:val="none" w:sz="0" w:space="0" w:color="auto"/>
            <w:left w:val="none" w:sz="0" w:space="0" w:color="auto"/>
            <w:bottom w:val="none" w:sz="0" w:space="0" w:color="auto"/>
            <w:right w:val="none" w:sz="0" w:space="0" w:color="auto"/>
          </w:divBdr>
        </w:div>
        <w:div w:id="124322831">
          <w:marLeft w:val="0"/>
          <w:marRight w:val="0"/>
          <w:marTop w:val="0"/>
          <w:marBottom w:val="0"/>
          <w:divBdr>
            <w:top w:val="none" w:sz="0" w:space="0" w:color="auto"/>
            <w:left w:val="none" w:sz="0" w:space="0" w:color="auto"/>
            <w:bottom w:val="none" w:sz="0" w:space="0" w:color="auto"/>
            <w:right w:val="none" w:sz="0" w:space="0" w:color="auto"/>
          </w:divBdr>
        </w:div>
        <w:div w:id="1331521009">
          <w:marLeft w:val="0"/>
          <w:marRight w:val="0"/>
          <w:marTop w:val="0"/>
          <w:marBottom w:val="0"/>
          <w:divBdr>
            <w:top w:val="none" w:sz="0" w:space="0" w:color="auto"/>
            <w:left w:val="none" w:sz="0" w:space="0" w:color="auto"/>
            <w:bottom w:val="none" w:sz="0" w:space="0" w:color="auto"/>
            <w:right w:val="none" w:sz="0" w:space="0" w:color="auto"/>
          </w:divBdr>
        </w:div>
        <w:div w:id="19015877">
          <w:marLeft w:val="0"/>
          <w:marRight w:val="0"/>
          <w:marTop w:val="0"/>
          <w:marBottom w:val="0"/>
          <w:divBdr>
            <w:top w:val="none" w:sz="0" w:space="0" w:color="auto"/>
            <w:left w:val="none" w:sz="0" w:space="0" w:color="auto"/>
            <w:bottom w:val="none" w:sz="0" w:space="0" w:color="auto"/>
            <w:right w:val="none" w:sz="0" w:space="0" w:color="auto"/>
          </w:divBdr>
        </w:div>
        <w:div w:id="759109039">
          <w:marLeft w:val="0"/>
          <w:marRight w:val="0"/>
          <w:marTop w:val="0"/>
          <w:marBottom w:val="0"/>
          <w:divBdr>
            <w:top w:val="none" w:sz="0" w:space="0" w:color="auto"/>
            <w:left w:val="none" w:sz="0" w:space="0" w:color="auto"/>
            <w:bottom w:val="none" w:sz="0" w:space="0" w:color="auto"/>
            <w:right w:val="none" w:sz="0" w:space="0" w:color="auto"/>
          </w:divBdr>
        </w:div>
        <w:div w:id="1915553513">
          <w:marLeft w:val="0"/>
          <w:marRight w:val="0"/>
          <w:marTop w:val="0"/>
          <w:marBottom w:val="0"/>
          <w:divBdr>
            <w:top w:val="none" w:sz="0" w:space="0" w:color="auto"/>
            <w:left w:val="none" w:sz="0" w:space="0" w:color="auto"/>
            <w:bottom w:val="none" w:sz="0" w:space="0" w:color="auto"/>
            <w:right w:val="none" w:sz="0" w:space="0" w:color="auto"/>
          </w:divBdr>
        </w:div>
        <w:div w:id="347218307">
          <w:marLeft w:val="0"/>
          <w:marRight w:val="0"/>
          <w:marTop w:val="0"/>
          <w:marBottom w:val="0"/>
          <w:divBdr>
            <w:top w:val="none" w:sz="0" w:space="0" w:color="auto"/>
            <w:left w:val="none" w:sz="0" w:space="0" w:color="auto"/>
            <w:bottom w:val="none" w:sz="0" w:space="0" w:color="auto"/>
            <w:right w:val="none" w:sz="0" w:space="0" w:color="auto"/>
          </w:divBdr>
        </w:div>
        <w:div w:id="568730335">
          <w:marLeft w:val="0"/>
          <w:marRight w:val="0"/>
          <w:marTop w:val="0"/>
          <w:marBottom w:val="0"/>
          <w:divBdr>
            <w:top w:val="none" w:sz="0" w:space="0" w:color="auto"/>
            <w:left w:val="none" w:sz="0" w:space="0" w:color="auto"/>
            <w:bottom w:val="none" w:sz="0" w:space="0" w:color="auto"/>
            <w:right w:val="none" w:sz="0" w:space="0" w:color="auto"/>
          </w:divBdr>
        </w:div>
        <w:div w:id="1190527874">
          <w:marLeft w:val="0"/>
          <w:marRight w:val="0"/>
          <w:marTop w:val="0"/>
          <w:marBottom w:val="0"/>
          <w:divBdr>
            <w:top w:val="none" w:sz="0" w:space="0" w:color="auto"/>
            <w:left w:val="none" w:sz="0" w:space="0" w:color="auto"/>
            <w:bottom w:val="none" w:sz="0" w:space="0" w:color="auto"/>
            <w:right w:val="none" w:sz="0" w:space="0" w:color="auto"/>
          </w:divBdr>
        </w:div>
        <w:div w:id="309138903">
          <w:marLeft w:val="0"/>
          <w:marRight w:val="0"/>
          <w:marTop w:val="0"/>
          <w:marBottom w:val="0"/>
          <w:divBdr>
            <w:top w:val="none" w:sz="0" w:space="0" w:color="auto"/>
            <w:left w:val="none" w:sz="0" w:space="0" w:color="auto"/>
            <w:bottom w:val="none" w:sz="0" w:space="0" w:color="auto"/>
            <w:right w:val="none" w:sz="0" w:space="0" w:color="auto"/>
          </w:divBdr>
        </w:div>
      </w:divsChild>
    </w:div>
    <w:div w:id="1728411438">
      <w:bodyDiv w:val="1"/>
      <w:marLeft w:val="0"/>
      <w:marRight w:val="0"/>
      <w:marTop w:val="0"/>
      <w:marBottom w:val="0"/>
      <w:divBdr>
        <w:top w:val="none" w:sz="0" w:space="0" w:color="auto"/>
        <w:left w:val="none" w:sz="0" w:space="0" w:color="auto"/>
        <w:bottom w:val="none" w:sz="0" w:space="0" w:color="auto"/>
        <w:right w:val="none" w:sz="0" w:space="0" w:color="auto"/>
      </w:divBdr>
    </w:div>
    <w:div w:id="1813323760">
      <w:bodyDiv w:val="1"/>
      <w:marLeft w:val="0"/>
      <w:marRight w:val="0"/>
      <w:marTop w:val="0"/>
      <w:marBottom w:val="0"/>
      <w:divBdr>
        <w:top w:val="none" w:sz="0" w:space="0" w:color="auto"/>
        <w:left w:val="none" w:sz="0" w:space="0" w:color="auto"/>
        <w:bottom w:val="none" w:sz="0" w:space="0" w:color="auto"/>
        <w:right w:val="none" w:sz="0" w:space="0" w:color="auto"/>
      </w:divBdr>
      <w:divsChild>
        <w:div w:id="91321505">
          <w:marLeft w:val="0"/>
          <w:marRight w:val="0"/>
          <w:marTop w:val="0"/>
          <w:marBottom w:val="0"/>
          <w:divBdr>
            <w:top w:val="none" w:sz="0" w:space="0" w:color="auto"/>
            <w:left w:val="none" w:sz="0" w:space="0" w:color="auto"/>
            <w:bottom w:val="none" w:sz="0" w:space="0" w:color="auto"/>
            <w:right w:val="none" w:sz="0" w:space="0" w:color="auto"/>
          </w:divBdr>
          <w:divsChild>
            <w:div w:id="1122573314">
              <w:marLeft w:val="0"/>
              <w:marRight w:val="0"/>
              <w:marTop w:val="0"/>
              <w:marBottom w:val="0"/>
              <w:divBdr>
                <w:top w:val="none" w:sz="0" w:space="0" w:color="auto"/>
                <w:left w:val="none" w:sz="0" w:space="0" w:color="auto"/>
                <w:bottom w:val="none" w:sz="0" w:space="0" w:color="auto"/>
                <w:right w:val="none" w:sz="0" w:space="0" w:color="auto"/>
              </w:divBdr>
            </w:div>
            <w:div w:id="2013218103">
              <w:marLeft w:val="0"/>
              <w:marRight w:val="0"/>
              <w:marTop w:val="0"/>
              <w:marBottom w:val="0"/>
              <w:divBdr>
                <w:top w:val="none" w:sz="0" w:space="0" w:color="auto"/>
                <w:left w:val="none" w:sz="0" w:space="0" w:color="auto"/>
                <w:bottom w:val="none" w:sz="0" w:space="0" w:color="auto"/>
                <w:right w:val="none" w:sz="0" w:space="0" w:color="auto"/>
              </w:divBdr>
            </w:div>
            <w:div w:id="1842155669">
              <w:marLeft w:val="0"/>
              <w:marRight w:val="0"/>
              <w:marTop w:val="0"/>
              <w:marBottom w:val="0"/>
              <w:divBdr>
                <w:top w:val="none" w:sz="0" w:space="0" w:color="auto"/>
                <w:left w:val="none" w:sz="0" w:space="0" w:color="auto"/>
                <w:bottom w:val="none" w:sz="0" w:space="0" w:color="auto"/>
                <w:right w:val="none" w:sz="0" w:space="0" w:color="auto"/>
              </w:divBdr>
            </w:div>
            <w:div w:id="998850911">
              <w:marLeft w:val="0"/>
              <w:marRight w:val="0"/>
              <w:marTop w:val="0"/>
              <w:marBottom w:val="0"/>
              <w:divBdr>
                <w:top w:val="none" w:sz="0" w:space="0" w:color="auto"/>
                <w:left w:val="none" w:sz="0" w:space="0" w:color="auto"/>
                <w:bottom w:val="none" w:sz="0" w:space="0" w:color="auto"/>
                <w:right w:val="none" w:sz="0" w:space="0" w:color="auto"/>
              </w:divBdr>
            </w:div>
            <w:div w:id="1844315313">
              <w:marLeft w:val="0"/>
              <w:marRight w:val="0"/>
              <w:marTop w:val="0"/>
              <w:marBottom w:val="0"/>
              <w:divBdr>
                <w:top w:val="none" w:sz="0" w:space="0" w:color="auto"/>
                <w:left w:val="none" w:sz="0" w:space="0" w:color="auto"/>
                <w:bottom w:val="none" w:sz="0" w:space="0" w:color="auto"/>
                <w:right w:val="none" w:sz="0" w:space="0" w:color="auto"/>
              </w:divBdr>
            </w:div>
            <w:div w:id="2110001194">
              <w:marLeft w:val="0"/>
              <w:marRight w:val="0"/>
              <w:marTop w:val="0"/>
              <w:marBottom w:val="0"/>
              <w:divBdr>
                <w:top w:val="none" w:sz="0" w:space="0" w:color="auto"/>
                <w:left w:val="none" w:sz="0" w:space="0" w:color="auto"/>
                <w:bottom w:val="none" w:sz="0" w:space="0" w:color="auto"/>
                <w:right w:val="none" w:sz="0" w:space="0" w:color="auto"/>
              </w:divBdr>
            </w:div>
            <w:div w:id="687216209">
              <w:marLeft w:val="0"/>
              <w:marRight w:val="0"/>
              <w:marTop w:val="0"/>
              <w:marBottom w:val="0"/>
              <w:divBdr>
                <w:top w:val="none" w:sz="0" w:space="0" w:color="auto"/>
                <w:left w:val="none" w:sz="0" w:space="0" w:color="auto"/>
                <w:bottom w:val="none" w:sz="0" w:space="0" w:color="auto"/>
                <w:right w:val="none" w:sz="0" w:space="0" w:color="auto"/>
              </w:divBdr>
            </w:div>
            <w:div w:id="598678496">
              <w:marLeft w:val="0"/>
              <w:marRight w:val="0"/>
              <w:marTop w:val="0"/>
              <w:marBottom w:val="0"/>
              <w:divBdr>
                <w:top w:val="none" w:sz="0" w:space="0" w:color="auto"/>
                <w:left w:val="none" w:sz="0" w:space="0" w:color="auto"/>
                <w:bottom w:val="none" w:sz="0" w:space="0" w:color="auto"/>
                <w:right w:val="none" w:sz="0" w:space="0" w:color="auto"/>
              </w:divBdr>
            </w:div>
            <w:div w:id="1764379475">
              <w:marLeft w:val="0"/>
              <w:marRight w:val="0"/>
              <w:marTop w:val="0"/>
              <w:marBottom w:val="0"/>
              <w:divBdr>
                <w:top w:val="none" w:sz="0" w:space="0" w:color="auto"/>
                <w:left w:val="none" w:sz="0" w:space="0" w:color="auto"/>
                <w:bottom w:val="none" w:sz="0" w:space="0" w:color="auto"/>
                <w:right w:val="none" w:sz="0" w:space="0" w:color="auto"/>
              </w:divBdr>
            </w:div>
            <w:div w:id="1412770370">
              <w:marLeft w:val="0"/>
              <w:marRight w:val="0"/>
              <w:marTop w:val="0"/>
              <w:marBottom w:val="0"/>
              <w:divBdr>
                <w:top w:val="none" w:sz="0" w:space="0" w:color="auto"/>
                <w:left w:val="none" w:sz="0" w:space="0" w:color="auto"/>
                <w:bottom w:val="none" w:sz="0" w:space="0" w:color="auto"/>
                <w:right w:val="none" w:sz="0" w:space="0" w:color="auto"/>
              </w:divBdr>
            </w:div>
            <w:div w:id="718479632">
              <w:marLeft w:val="0"/>
              <w:marRight w:val="0"/>
              <w:marTop w:val="0"/>
              <w:marBottom w:val="0"/>
              <w:divBdr>
                <w:top w:val="none" w:sz="0" w:space="0" w:color="auto"/>
                <w:left w:val="none" w:sz="0" w:space="0" w:color="auto"/>
                <w:bottom w:val="none" w:sz="0" w:space="0" w:color="auto"/>
                <w:right w:val="none" w:sz="0" w:space="0" w:color="auto"/>
              </w:divBdr>
            </w:div>
            <w:div w:id="1782995888">
              <w:marLeft w:val="0"/>
              <w:marRight w:val="0"/>
              <w:marTop w:val="0"/>
              <w:marBottom w:val="0"/>
              <w:divBdr>
                <w:top w:val="none" w:sz="0" w:space="0" w:color="auto"/>
                <w:left w:val="none" w:sz="0" w:space="0" w:color="auto"/>
                <w:bottom w:val="none" w:sz="0" w:space="0" w:color="auto"/>
                <w:right w:val="none" w:sz="0" w:space="0" w:color="auto"/>
              </w:divBdr>
            </w:div>
            <w:div w:id="357851997">
              <w:marLeft w:val="0"/>
              <w:marRight w:val="0"/>
              <w:marTop w:val="0"/>
              <w:marBottom w:val="0"/>
              <w:divBdr>
                <w:top w:val="none" w:sz="0" w:space="0" w:color="auto"/>
                <w:left w:val="none" w:sz="0" w:space="0" w:color="auto"/>
                <w:bottom w:val="none" w:sz="0" w:space="0" w:color="auto"/>
                <w:right w:val="none" w:sz="0" w:space="0" w:color="auto"/>
              </w:divBdr>
            </w:div>
            <w:div w:id="2044862624">
              <w:marLeft w:val="0"/>
              <w:marRight w:val="0"/>
              <w:marTop w:val="0"/>
              <w:marBottom w:val="0"/>
              <w:divBdr>
                <w:top w:val="none" w:sz="0" w:space="0" w:color="auto"/>
                <w:left w:val="none" w:sz="0" w:space="0" w:color="auto"/>
                <w:bottom w:val="none" w:sz="0" w:space="0" w:color="auto"/>
                <w:right w:val="none" w:sz="0" w:space="0" w:color="auto"/>
              </w:divBdr>
            </w:div>
            <w:div w:id="711030061">
              <w:marLeft w:val="0"/>
              <w:marRight w:val="0"/>
              <w:marTop w:val="0"/>
              <w:marBottom w:val="0"/>
              <w:divBdr>
                <w:top w:val="none" w:sz="0" w:space="0" w:color="auto"/>
                <w:left w:val="none" w:sz="0" w:space="0" w:color="auto"/>
                <w:bottom w:val="none" w:sz="0" w:space="0" w:color="auto"/>
                <w:right w:val="none" w:sz="0" w:space="0" w:color="auto"/>
              </w:divBdr>
            </w:div>
            <w:div w:id="1898932873">
              <w:marLeft w:val="0"/>
              <w:marRight w:val="0"/>
              <w:marTop w:val="0"/>
              <w:marBottom w:val="0"/>
              <w:divBdr>
                <w:top w:val="none" w:sz="0" w:space="0" w:color="auto"/>
                <w:left w:val="none" w:sz="0" w:space="0" w:color="auto"/>
                <w:bottom w:val="none" w:sz="0" w:space="0" w:color="auto"/>
                <w:right w:val="none" w:sz="0" w:space="0" w:color="auto"/>
              </w:divBdr>
            </w:div>
            <w:div w:id="707527570">
              <w:marLeft w:val="0"/>
              <w:marRight w:val="0"/>
              <w:marTop w:val="0"/>
              <w:marBottom w:val="0"/>
              <w:divBdr>
                <w:top w:val="none" w:sz="0" w:space="0" w:color="auto"/>
                <w:left w:val="none" w:sz="0" w:space="0" w:color="auto"/>
                <w:bottom w:val="none" w:sz="0" w:space="0" w:color="auto"/>
                <w:right w:val="none" w:sz="0" w:space="0" w:color="auto"/>
              </w:divBdr>
            </w:div>
            <w:div w:id="1885555712">
              <w:marLeft w:val="0"/>
              <w:marRight w:val="0"/>
              <w:marTop w:val="0"/>
              <w:marBottom w:val="0"/>
              <w:divBdr>
                <w:top w:val="none" w:sz="0" w:space="0" w:color="auto"/>
                <w:left w:val="none" w:sz="0" w:space="0" w:color="auto"/>
                <w:bottom w:val="none" w:sz="0" w:space="0" w:color="auto"/>
                <w:right w:val="none" w:sz="0" w:space="0" w:color="auto"/>
              </w:divBdr>
            </w:div>
            <w:div w:id="872962343">
              <w:marLeft w:val="0"/>
              <w:marRight w:val="0"/>
              <w:marTop w:val="0"/>
              <w:marBottom w:val="0"/>
              <w:divBdr>
                <w:top w:val="none" w:sz="0" w:space="0" w:color="auto"/>
                <w:left w:val="none" w:sz="0" w:space="0" w:color="auto"/>
                <w:bottom w:val="none" w:sz="0" w:space="0" w:color="auto"/>
                <w:right w:val="none" w:sz="0" w:space="0" w:color="auto"/>
              </w:divBdr>
            </w:div>
            <w:div w:id="1239755713">
              <w:marLeft w:val="0"/>
              <w:marRight w:val="0"/>
              <w:marTop w:val="0"/>
              <w:marBottom w:val="0"/>
              <w:divBdr>
                <w:top w:val="none" w:sz="0" w:space="0" w:color="auto"/>
                <w:left w:val="none" w:sz="0" w:space="0" w:color="auto"/>
                <w:bottom w:val="none" w:sz="0" w:space="0" w:color="auto"/>
                <w:right w:val="none" w:sz="0" w:space="0" w:color="auto"/>
              </w:divBdr>
            </w:div>
            <w:div w:id="819421888">
              <w:marLeft w:val="0"/>
              <w:marRight w:val="0"/>
              <w:marTop w:val="0"/>
              <w:marBottom w:val="0"/>
              <w:divBdr>
                <w:top w:val="none" w:sz="0" w:space="0" w:color="auto"/>
                <w:left w:val="none" w:sz="0" w:space="0" w:color="auto"/>
                <w:bottom w:val="none" w:sz="0" w:space="0" w:color="auto"/>
                <w:right w:val="none" w:sz="0" w:space="0" w:color="auto"/>
              </w:divBdr>
            </w:div>
            <w:div w:id="264271886">
              <w:marLeft w:val="0"/>
              <w:marRight w:val="0"/>
              <w:marTop w:val="0"/>
              <w:marBottom w:val="0"/>
              <w:divBdr>
                <w:top w:val="none" w:sz="0" w:space="0" w:color="auto"/>
                <w:left w:val="none" w:sz="0" w:space="0" w:color="auto"/>
                <w:bottom w:val="none" w:sz="0" w:space="0" w:color="auto"/>
                <w:right w:val="none" w:sz="0" w:space="0" w:color="auto"/>
              </w:divBdr>
            </w:div>
            <w:div w:id="1739937559">
              <w:marLeft w:val="0"/>
              <w:marRight w:val="0"/>
              <w:marTop w:val="0"/>
              <w:marBottom w:val="0"/>
              <w:divBdr>
                <w:top w:val="none" w:sz="0" w:space="0" w:color="auto"/>
                <w:left w:val="none" w:sz="0" w:space="0" w:color="auto"/>
                <w:bottom w:val="none" w:sz="0" w:space="0" w:color="auto"/>
                <w:right w:val="none" w:sz="0" w:space="0" w:color="auto"/>
              </w:divBdr>
            </w:div>
            <w:div w:id="884367132">
              <w:marLeft w:val="0"/>
              <w:marRight w:val="0"/>
              <w:marTop w:val="0"/>
              <w:marBottom w:val="0"/>
              <w:divBdr>
                <w:top w:val="none" w:sz="0" w:space="0" w:color="auto"/>
                <w:left w:val="none" w:sz="0" w:space="0" w:color="auto"/>
                <w:bottom w:val="none" w:sz="0" w:space="0" w:color="auto"/>
                <w:right w:val="none" w:sz="0" w:space="0" w:color="auto"/>
              </w:divBdr>
            </w:div>
            <w:div w:id="1786999357">
              <w:marLeft w:val="0"/>
              <w:marRight w:val="0"/>
              <w:marTop w:val="0"/>
              <w:marBottom w:val="0"/>
              <w:divBdr>
                <w:top w:val="none" w:sz="0" w:space="0" w:color="auto"/>
                <w:left w:val="none" w:sz="0" w:space="0" w:color="auto"/>
                <w:bottom w:val="none" w:sz="0" w:space="0" w:color="auto"/>
                <w:right w:val="none" w:sz="0" w:space="0" w:color="auto"/>
              </w:divBdr>
            </w:div>
            <w:div w:id="831676095">
              <w:marLeft w:val="0"/>
              <w:marRight w:val="0"/>
              <w:marTop w:val="0"/>
              <w:marBottom w:val="0"/>
              <w:divBdr>
                <w:top w:val="none" w:sz="0" w:space="0" w:color="auto"/>
                <w:left w:val="none" w:sz="0" w:space="0" w:color="auto"/>
                <w:bottom w:val="none" w:sz="0" w:space="0" w:color="auto"/>
                <w:right w:val="none" w:sz="0" w:space="0" w:color="auto"/>
              </w:divBdr>
            </w:div>
            <w:div w:id="20260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547">
      <w:bodyDiv w:val="1"/>
      <w:marLeft w:val="0"/>
      <w:marRight w:val="0"/>
      <w:marTop w:val="0"/>
      <w:marBottom w:val="0"/>
      <w:divBdr>
        <w:top w:val="none" w:sz="0" w:space="0" w:color="auto"/>
        <w:left w:val="none" w:sz="0" w:space="0" w:color="auto"/>
        <w:bottom w:val="none" w:sz="0" w:space="0" w:color="auto"/>
        <w:right w:val="none" w:sz="0" w:space="0" w:color="auto"/>
      </w:divBdr>
      <w:divsChild>
        <w:div w:id="1729379007">
          <w:marLeft w:val="0"/>
          <w:marRight w:val="0"/>
          <w:marTop w:val="0"/>
          <w:marBottom w:val="0"/>
          <w:divBdr>
            <w:top w:val="none" w:sz="0" w:space="0" w:color="auto"/>
            <w:left w:val="none" w:sz="0" w:space="0" w:color="auto"/>
            <w:bottom w:val="none" w:sz="0" w:space="0" w:color="auto"/>
            <w:right w:val="none" w:sz="0" w:space="0" w:color="auto"/>
          </w:divBdr>
        </w:div>
        <w:div w:id="1354724808">
          <w:marLeft w:val="0"/>
          <w:marRight w:val="0"/>
          <w:marTop w:val="0"/>
          <w:marBottom w:val="0"/>
          <w:divBdr>
            <w:top w:val="none" w:sz="0" w:space="0" w:color="auto"/>
            <w:left w:val="none" w:sz="0" w:space="0" w:color="auto"/>
            <w:bottom w:val="none" w:sz="0" w:space="0" w:color="auto"/>
            <w:right w:val="none" w:sz="0" w:space="0" w:color="auto"/>
          </w:divBdr>
        </w:div>
        <w:div w:id="920066495">
          <w:marLeft w:val="0"/>
          <w:marRight w:val="0"/>
          <w:marTop w:val="0"/>
          <w:marBottom w:val="0"/>
          <w:divBdr>
            <w:top w:val="none" w:sz="0" w:space="0" w:color="auto"/>
            <w:left w:val="none" w:sz="0" w:space="0" w:color="auto"/>
            <w:bottom w:val="none" w:sz="0" w:space="0" w:color="auto"/>
            <w:right w:val="none" w:sz="0" w:space="0" w:color="auto"/>
          </w:divBdr>
        </w:div>
        <w:div w:id="1197506289">
          <w:marLeft w:val="0"/>
          <w:marRight w:val="0"/>
          <w:marTop w:val="0"/>
          <w:marBottom w:val="0"/>
          <w:divBdr>
            <w:top w:val="none" w:sz="0" w:space="0" w:color="auto"/>
            <w:left w:val="none" w:sz="0" w:space="0" w:color="auto"/>
            <w:bottom w:val="none" w:sz="0" w:space="0" w:color="auto"/>
            <w:right w:val="none" w:sz="0" w:space="0" w:color="auto"/>
          </w:divBdr>
        </w:div>
        <w:div w:id="306012867">
          <w:marLeft w:val="0"/>
          <w:marRight w:val="0"/>
          <w:marTop w:val="0"/>
          <w:marBottom w:val="0"/>
          <w:divBdr>
            <w:top w:val="none" w:sz="0" w:space="0" w:color="auto"/>
            <w:left w:val="none" w:sz="0" w:space="0" w:color="auto"/>
            <w:bottom w:val="none" w:sz="0" w:space="0" w:color="auto"/>
            <w:right w:val="none" w:sz="0" w:space="0" w:color="auto"/>
          </w:divBdr>
        </w:div>
        <w:div w:id="24643251">
          <w:marLeft w:val="0"/>
          <w:marRight w:val="0"/>
          <w:marTop w:val="0"/>
          <w:marBottom w:val="0"/>
          <w:divBdr>
            <w:top w:val="none" w:sz="0" w:space="0" w:color="auto"/>
            <w:left w:val="none" w:sz="0" w:space="0" w:color="auto"/>
            <w:bottom w:val="none" w:sz="0" w:space="0" w:color="auto"/>
            <w:right w:val="none" w:sz="0" w:space="0" w:color="auto"/>
          </w:divBdr>
        </w:div>
        <w:div w:id="2098557114">
          <w:marLeft w:val="0"/>
          <w:marRight w:val="0"/>
          <w:marTop w:val="0"/>
          <w:marBottom w:val="0"/>
          <w:divBdr>
            <w:top w:val="none" w:sz="0" w:space="0" w:color="auto"/>
            <w:left w:val="none" w:sz="0" w:space="0" w:color="auto"/>
            <w:bottom w:val="none" w:sz="0" w:space="0" w:color="auto"/>
            <w:right w:val="none" w:sz="0" w:space="0" w:color="auto"/>
          </w:divBdr>
        </w:div>
        <w:div w:id="785277717">
          <w:marLeft w:val="0"/>
          <w:marRight w:val="0"/>
          <w:marTop w:val="0"/>
          <w:marBottom w:val="0"/>
          <w:divBdr>
            <w:top w:val="none" w:sz="0" w:space="0" w:color="auto"/>
            <w:left w:val="none" w:sz="0" w:space="0" w:color="auto"/>
            <w:bottom w:val="none" w:sz="0" w:space="0" w:color="auto"/>
            <w:right w:val="none" w:sz="0" w:space="0" w:color="auto"/>
          </w:divBdr>
        </w:div>
        <w:div w:id="1428885471">
          <w:marLeft w:val="0"/>
          <w:marRight w:val="0"/>
          <w:marTop w:val="0"/>
          <w:marBottom w:val="0"/>
          <w:divBdr>
            <w:top w:val="none" w:sz="0" w:space="0" w:color="auto"/>
            <w:left w:val="none" w:sz="0" w:space="0" w:color="auto"/>
            <w:bottom w:val="none" w:sz="0" w:space="0" w:color="auto"/>
            <w:right w:val="none" w:sz="0" w:space="0" w:color="auto"/>
          </w:divBdr>
        </w:div>
        <w:div w:id="1812597464">
          <w:marLeft w:val="0"/>
          <w:marRight w:val="0"/>
          <w:marTop w:val="0"/>
          <w:marBottom w:val="0"/>
          <w:divBdr>
            <w:top w:val="none" w:sz="0" w:space="0" w:color="auto"/>
            <w:left w:val="none" w:sz="0" w:space="0" w:color="auto"/>
            <w:bottom w:val="none" w:sz="0" w:space="0" w:color="auto"/>
            <w:right w:val="none" w:sz="0" w:space="0" w:color="auto"/>
          </w:divBdr>
        </w:div>
        <w:div w:id="210390602">
          <w:marLeft w:val="0"/>
          <w:marRight w:val="0"/>
          <w:marTop w:val="0"/>
          <w:marBottom w:val="0"/>
          <w:divBdr>
            <w:top w:val="none" w:sz="0" w:space="0" w:color="auto"/>
            <w:left w:val="none" w:sz="0" w:space="0" w:color="auto"/>
            <w:bottom w:val="none" w:sz="0" w:space="0" w:color="auto"/>
            <w:right w:val="none" w:sz="0" w:space="0" w:color="auto"/>
          </w:divBdr>
        </w:div>
        <w:div w:id="426266997">
          <w:marLeft w:val="0"/>
          <w:marRight w:val="0"/>
          <w:marTop w:val="0"/>
          <w:marBottom w:val="0"/>
          <w:divBdr>
            <w:top w:val="none" w:sz="0" w:space="0" w:color="auto"/>
            <w:left w:val="none" w:sz="0" w:space="0" w:color="auto"/>
            <w:bottom w:val="none" w:sz="0" w:space="0" w:color="auto"/>
            <w:right w:val="none" w:sz="0" w:space="0" w:color="auto"/>
          </w:divBdr>
        </w:div>
        <w:div w:id="253788071">
          <w:marLeft w:val="0"/>
          <w:marRight w:val="0"/>
          <w:marTop w:val="0"/>
          <w:marBottom w:val="0"/>
          <w:divBdr>
            <w:top w:val="none" w:sz="0" w:space="0" w:color="auto"/>
            <w:left w:val="none" w:sz="0" w:space="0" w:color="auto"/>
            <w:bottom w:val="none" w:sz="0" w:space="0" w:color="auto"/>
            <w:right w:val="none" w:sz="0" w:space="0" w:color="auto"/>
          </w:divBdr>
        </w:div>
        <w:div w:id="1550917159">
          <w:marLeft w:val="0"/>
          <w:marRight w:val="0"/>
          <w:marTop w:val="0"/>
          <w:marBottom w:val="0"/>
          <w:divBdr>
            <w:top w:val="none" w:sz="0" w:space="0" w:color="auto"/>
            <w:left w:val="none" w:sz="0" w:space="0" w:color="auto"/>
            <w:bottom w:val="none" w:sz="0" w:space="0" w:color="auto"/>
            <w:right w:val="none" w:sz="0" w:space="0" w:color="auto"/>
          </w:divBdr>
        </w:div>
        <w:div w:id="1234045851">
          <w:marLeft w:val="0"/>
          <w:marRight w:val="0"/>
          <w:marTop w:val="0"/>
          <w:marBottom w:val="0"/>
          <w:divBdr>
            <w:top w:val="none" w:sz="0" w:space="0" w:color="auto"/>
            <w:left w:val="none" w:sz="0" w:space="0" w:color="auto"/>
            <w:bottom w:val="none" w:sz="0" w:space="0" w:color="auto"/>
            <w:right w:val="none" w:sz="0" w:space="0" w:color="auto"/>
          </w:divBdr>
        </w:div>
        <w:div w:id="843057578">
          <w:marLeft w:val="0"/>
          <w:marRight w:val="0"/>
          <w:marTop w:val="0"/>
          <w:marBottom w:val="0"/>
          <w:divBdr>
            <w:top w:val="none" w:sz="0" w:space="0" w:color="auto"/>
            <w:left w:val="none" w:sz="0" w:space="0" w:color="auto"/>
            <w:bottom w:val="none" w:sz="0" w:space="0" w:color="auto"/>
            <w:right w:val="none" w:sz="0" w:space="0" w:color="auto"/>
          </w:divBdr>
        </w:div>
        <w:div w:id="1241599292">
          <w:marLeft w:val="0"/>
          <w:marRight w:val="0"/>
          <w:marTop w:val="0"/>
          <w:marBottom w:val="0"/>
          <w:divBdr>
            <w:top w:val="none" w:sz="0" w:space="0" w:color="auto"/>
            <w:left w:val="none" w:sz="0" w:space="0" w:color="auto"/>
            <w:bottom w:val="none" w:sz="0" w:space="0" w:color="auto"/>
            <w:right w:val="none" w:sz="0" w:space="0" w:color="auto"/>
          </w:divBdr>
        </w:div>
        <w:div w:id="610476714">
          <w:marLeft w:val="0"/>
          <w:marRight w:val="0"/>
          <w:marTop w:val="0"/>
          <w:marBottom w:val="0"/>
          <w:divBdr>
            <w:top w:val="none" w:sz="0" w:space="0" w:color="auto"/>
            <w:left w:val="none" w:sz="0" w:space="0" w:color="auto"/>
            <w:bottom w:val="none" w:sz="0" w:space="0" w:color="auto"/>
            <w:right w:val="none" w:sz="0" w:space="0" w:color="auto"/>
          </w:divBdr>
        </w:div>
        <w:div w:id="1749762294">
          <w:marLeft w:val="0"/>
          <w:marRight w:val="0"/>
          <w:marTop w:val="0"/>
          <w:marBottom w:val="0"/>
          <w:divBdr>
            <w:top w:val="none" w:sz="0" w:space="0" w:color="auto"/>
            <w:left w:val="none" w:sz="0" w:space="0" w:color="auto"/>
            <w:bottom w:val="none" w:sz="0" w:space="0" w:color="auto"/>
            <w:right w:val="none" w:sz="0" w:space="0" w:color="auto"/>
          </w:divBdr>
        </w:div>
        <w:div w:id="932665486">
          <w:marLeft w:val="0"/>
          <w:marRight w:val="0"/>
          <w:marTop w:val="0"/>
          <w:marBottom w:val="0"/>
          <w:divBdr>
            <w:top w:val="none" w:sz="0" w:space="0" w:color="auto"/>
            <w:left w:val="none" w:sz="0" w:space="0" w:color="auto"/>
            <w:bottom w:val="none" w:sz="0" w:space="0" w:color="auto"/>
            <w:right w:val="none" w:sz="0" w:space="0" w:color="auto"/>
          </w:divBdr>
        </w:div>
        <w:div w:id="1929194028">
          <w:marLeft w:val="0"/>
          <w:marRight w:val="0"/>
          <w:marTop w:val="0"/>
          <w:marBottom w:val="0"/>
          <w:divBdr>
            <w:top w:val="none" w:sz="0" w:space="0" w:color="auto"/>
            <w:left w:val="none" w:sz="0" w:space="0" w:color="auto"/>
            <w:bottom w:val="none" w:sz="0" w:space="0" w:color="auto"/>
            <w:right w:val="none" w:sz="0" w:space="0" w:color="auto"/>
          </w:divBdr>
        </w:div>
        <w:div w:id="1621840021">
          <w:marLeft w:val="0"/>
          <w:marRight w:val="0"/>
          <w:marTop w:val="0"/>
          <w:marBottom w:val="0"/>
          <w:divBdr>
            <w:top w:val="none" w:sz="0" w:space="0" w:color="auto"/>
            <w:left w:val="none" w:sz="0" w:space="0" w:color="auto"/>
            <w:bottom w:val="none" w:sz="0" w:space="0" w:color="auto"/>
            <w:right w:val="none" w:sz="0" w:space="0" w:color="auto"/>
          </w:divBdr>
        </w:div>
        <w:div w:id="339818919">
          <w:marLeft w:val="0"/>
          <w:marRight w:val="0"/>
          <w:marTop w:val="0"/>
          <w:marBottom w:val="0"/>
          <w:divBdr>
            <w:top w:val="none" w:sz="0" w:space="0" w:color="auto"/>
            <w:left w:val="none" w:sz="0" w:space="0" w:color="auto"/>
            <w:bottom w:val="none" w:sz="0" w:space="0" w:color="auto"/>
            <w:right w:val="none" w:sz="0" w:space="0" w:color="auto"/>
          </w:divBdr>
        </w:div>
        <w:div w:id="1656907662">
          <w:marLeft w:val="0"/>
          <w:marRight w:val="0"/>
          <w:marTop w:val="0"/>
          <w:marBottom w:val="0"/>
          <w:divBdr>
            <w:top w:val="none" w:sz="0" w:space="0" w:color="auto"/>
            <w:left w:val="none" w:sz="0" w:space="0" w:color="auto"/>
            <w:bottom w:val="none" w:sz="0" w:space="0" w:color="auto"/>
            <w:right w:val="none" w:sz="0" w:space="0" w:color="auto"/>
          </w:divBdr>
        </w:div>
        <w:div w:id="1401827680">
          <w:marLeft w:val="0"/>
          <w:marRight w:val="0"/>
          <w:marTop w:val="0"/>
          <w:marBottom w:val="0"/>
          <w:divBdr>
            <w:top w:val="none" w:sz="0" w:space="0" w:color="auto"/>
            <w:left w:val="none" w:sz="0" w:space="0" w:color="auto"/>
            <w:bottom w:val="none" w:sz="0" w:space="0" w:color="auto"/>
            <w:right w:val="none" w:sz="0" w:space="0" w:color="auto"/>
          </w:divBdr>
        </w:div>
        <w:div w:id="1380596107">
          <w:marLeft w:val="0"/>
          <w:marRight w:val="0"/>
          <w:marTop w:val="0"/>
          <w:marBottom w:val="0"/>
          <w:divBdr>
            <w:top w:val="none" w:sz="0" w:space="0" w:color="auto"/>
            <w:left w:val="none" w:sz="0" w:space="0" w:color="auto"/>
            <w:bottom w:val="none" w:sz="0" w:space="0" w:color="auto"/>
            <w:right w:val="none" w:sz="0" w:space="0" w:color="auto"/>
          </w:divBdr>
        </w:div>
        <w:div w:id="831800805">
          <w:marLeft w:val="0"/>
          <w:marRight w:val="0"/>
          <w:marTop w:val="0"/>
          <w:marBottom w:val="0"/>
          <w:divBdr>
            <w:top w:val="none" w:sz="0" w:space="0" w:color="auto"/>
            <w:left w:val="none" w:sz="0" w:space="0" w:color="auto"/>
            <w:bottom w:val="none" w:sz="0" w:space="0" w:color="auto"/>
            <w:right w:val="none" w:sz="0" w:space="0" w:color="auto"/>
          </w:divBdr>
        </w:div>
        <w:div w:id="133497269">
          <w:marLeft w:val="0"/>
          <w:marRight w:val="0"/>
          <w:marTop w:val="0"/>
          <w:marBottom w:val="0"/>
          <w:divBdr>
            <w:top w:val="none" w:sz="0" w:space="0" w:color="auto"/>
            <w:left w:val="none" w:sz="0" w:space="0" w:color="auto"/>
            <w:bottom w:val="none" w:sz="0" w:space="0" w:color="auto"/>
            <w:right w:val="none" w:sz="0" w:space="0" w:color="auto"/>
          </w:divBdr>
        </w:div>
        <w:div w:id="1941062256">
          <w:marLeft w:val="0"/>
          <w:marRight w:val="0"/>
          <w:marTop w:val="0"/>
          <w:marBottom w:val="0"/>
          <w:divBdr>
            <w:top w:val="none" w:sz="0" w:space="0" w:color="auto"/>
            <w:left w:val="none" w:sz="0" w:space="0" w:color="auto"/>
            <w:bottom w:val="none" w:sz="0" w:space="0" w:color="auto"/>
            <w:right w:val="none" w:sz="0" w:space="0" w:color="auto"/>
          </w:divBdr>
        </w:div>
        <w:div w:id="1338731447">
          <w:marLeft w:val="0"/>
          <w:marRight w:val="0"/>
          <w:marTop w:val="0"/>
          <w:marBottom w:val="0"/>
          <w:divBdr>
            <w:top w:val="none" w:sz="0" w:space="0" w:color="auto"/>
            <w:left w:val="none" w:sz="0" w:space="0" w:color="auto"/>
            <w:bottom w:val="none" w:sz="0" w:space="0" w:color="auto"/>
            <w:right w:val="none" w:sz="0" w:space="0" w:color="auto"/>
          </w:divBdr>
        </w:div>
        <w:div w:id="4090089">
          <w:marLeft w:val="0"/>
          <w:marRight w:val="0"/>
          <w:marTop w:val="0"/>
          <w:marBottom w:val="0"/>
          <w:divBdr>
            <w:top w:val="none" w:sz="0" w:space="0" w:color="auto"/>
            <w:left w:val="none" w:sz="0" w:space="0" w:color="auto"/>
            <w:bottom w:val="none" w:sz="0" w:space="0" w:color="auto"/>
            <w:right w:val="none" w:sz="0" w:space="0" w:color="auto"/>
          </w:divBdr>
        </w:div>
        <w:div w:id="1439832729">
          <w:marLeft w:val="0"/>
          <w:marRight w:val="0"/>
          <w:marTop w:val="0"/>
          <w:marBottom w:val="0"/>
          <w:divBdr>
            <w:top w:val="none" w:sz="0" w:space="0" w:color="auto"/>
            <w:left w:val="none" w:sz="0" w:space="0" w:color="auto"/>
            <w:bottom w:val="none" w:sz="0" w:space="0" w:color="auto"/>
            <w:right w:val="none" w:sz="0" w:space="0" w:color="auto"/>
          </w:divBdr>
        </w:div>
        <w:div w:id="1576429556">
          <w:marLeft w:val="0"/>
          <w:marRight w:val="0"/>
          <w:marTop w:val="0"/>
          <w:marBottom w:val="0"/>
          <w:divBdr>
            <w:top w:val="none" w:sz="0" w:space="0" w:color="auto"/>
            <w:left w:val="none" w:sz="0" w:space="0" w:color="auto"/>
            <w:bottom w:val="none" w:sz="0" w:space="0" w:color="auto"/>
            <w:right w:val="none" w:sz="0" w:space="0" w:color="auto"/>
          </w:divBdr>
        </w:div>
        <w:div w:id="901789136">
          <w:marLeft w:val="0"/>
          <w:marRight w:val="0"/>
          <w:marTop w:val="0"/>
          <w:marBottom w:val="0"/>
          <w:divBdr>
            <w:top w:val="none" w:sz="0" w:space="0" w:color="auto"/>
            <w:left w:val="none" w:sz="0" w:space="0" w:color="auto"/>
            <w:bottom w:val="none" w:sz="0" w:space="0" w:color="auto"/>
            <w:right w:val="none" w:sz="0" w:space="0" w:color="auto"/>
          </w:divBdr>
        </w:div>
        <w:div w:id="255603213">
          <w:marLeft w:val="0"/>
          <w:marRight w:val="0"/>
          <w:marTop w:val="0"/>
          <w:marBottom w:val="0"/>
          <w:divBdr>
            <w:top w:val="none" w:sz="0" w:space="0" w:color="auto"/>
            <w:left w:val="none" w:sz="0" w:space="0" w:color="auto"/>
            <w:bottom w:val="none" w:sz="0" w:space="0" w:color="auto"/>
            <w:right w:val="none" w:sz="0" w:space="0" w:color="auto"/>
          </w:divBdr>
        </w:div>
        <w:div w:id="1001469154">
          <w:marLeft w:val="0"/>
          <w:marRight w:val="0"/>
          <w:marTop w:val="0"/>
          <w:marBottom w:val="0"/>
          <w:divBdr>
            <w:top w:val="none" w:sz="0" w:space="0" w:color="auto"/>
            <w:left w:val="none" w:sz="0" w:space="0" w:color="auto"/>
            <w:bottom w:val="none" w:sz="0" w:space="0" w:color="auto"/>
            <w:right w:val="none" w:sz="0" w:space="0" w:color="auto"/>
          </w:divBdr>
        </w:div>
        <w:div w:id="1672832011">
          <w:marLeft w:val="0"/>
          <w:marRight w:val="0"/>
          <w:marTop w:val="0"/>
          <w:marBottom w:val="0"/>
          <w:divBdr>
            <w:top w:val="none" w:sz="0" w:space="0" w:color="auto"/>
            <w:left w:val="none" w:sz="0" w:space="0" w:color="auto"/>
            <w:bottom w:val="none" w:sz="0" w:space="0" w:color="auto"/>
            <w:right w:val="none" w:sz="0" w:space="0" w:color="auto"/>
          </w:divBdr>
        </w:div>
        <w:div w:id="518811098">
          <w:marLeft w:val="0"/>
          <w:marRight w:val="0"/>
          <w:marTop w:val="0"/>
          <w:marBottom w:val="0"/>
          <w:divBdr>
            <w:top w:val="none" w:sz="0" w:space="0" w:color="auto"/>
            <w:left w:val="none" w:sz="0" w:space="0" w:color="auto"/>
            <w:bottom w:val="none" w:sz="0" w:space="0" w:color="auto"/>
            <w:right w:val="none" w:sz="0" w:space="0" w:color="auto"/>
          </w:divBdr>
        </w:div>
        <w:div w:id="1915702625">
          <w:marLeft w:val="0"/>
          <w:marRight w:val="0"/>
          <w:marTop w:val="0"/>
          <w:marBottom w:val="0"/>
          <w:divBdr>
            <w:top w:val="none" w:sz="0" w:space="0" w:color="auto"/>
            <w:left w:val="none" w:sz="0" w:space="0" w:color="auto"/>
            <w:bottom w:val="none" w:sz="0" w:space="0" w:color="auto"/>
            <w:right w:val="none" w:sz="0" w:space="0" w:color="auto"/>
          </w:divBdr>
        </w:div>
        <w:div w:id="399526146">
          <w:marLeft w:val="0"/>
          <w:marRight w:val="0"/>
          <w:marTop w:val="0"/>
          <w:marBottom w:val="0"/>
          <w:divBdr>
            <w:top w:val="none" w:sz="0" w:space="0" w:color="auto"/>
            <w:left w:val="none" w:sz="0" w:space="0" w:color="auto"/>
            <w:bottom w:val="none" w:sz="0" w:space="0" w:color="auto"/>
            <w:right w:val="none" w:sz="0" w:space="0" w:color="auto"/>
          </w:divBdr>
        </w:div>
        <w:div w:id="1622803835">
          <w:marLeft w:val="0"/>
          <w:marRight w:val="0"/>
          <w:marTop w:val="0"/>
          <w:marBottom w:val="0"/>
          <w:divBdr>
            <w:top w:val="none" w:sz="0" w:space="0" w:color="auto"/>
            <w:left w:val="none" w:sz="0" w:space="0" w:color="auto"/>
            <w:bottom w:val="none" w:sz="0" w:space="0" w:color="auto"/>
            <w:right w:val="none" w:sz="0" w:space="0" w:color="auto"/>
          </w:divBdr>
        </w:div>
        <w:div w:id="962463620">
          <w:marLeft w:val="0"/>
          <w:marRight w:val="0"/>
          <w:marTop w:val="0"/>
          <w:marBottom w:val="0"/>
          <w:divBdr>
            <w:top w:val="none" w:sz="0" w:space="0" w:color="auto"/>
            <w:left w:val="none" w:sz="0" w:space="0" w:color="auto"/>
            <w:bottom w:val="none" w:sz="0" w:space="0" w:color="auto"/>
            <w:right w:val="none" w:sz="0" w:space="0" w:color="auto"/>
          </w:divBdr>
        </w:div>
        <w:div w:id="1244416071">
          <w:marLeft w:val="0"/>
          <w:marRight w:val="0"/>
          <w:marTop w:val="0"/>
          <w:marBottom w:val="0"/>
          <w:divBdr>
            <w:top w:val="none" w:sz="0" w:space="0" w:color="auto"/>
            <w:left w:val="none" w:sz="0" w:space="0" w:color="auto"/>
            <w:bottom w:val="none" w:sz="0" w:space="0" w:color="auto"/>
            <w:right w:val="none" w:sz="0" w:space="0" w:color="auto"/>
          </w:divBdr>
        </w:div>
        <w:div w:id="1797722866">
          <w:marLeft w:val="0"/>
          <w:marRight w:val="0"/>
          <w:marTop w:val="0"/>
          <w:marBottom w:val="0"/>
          <w:divBdr>
            <w:top w:val="none" w:sz="0" w:space="0" w:color="auto"/>
            <w:left w:val="none" w:sz="0" w:space="0" w:color="auto"/>
            <w:bottom w:val="none" w:sz="0" w:space="0" w:color="auto"/>
            <w:right w:val="none" w:sz="0" w:space="0" w:color="auto"/>
          </w:divBdr>
        </w:div>
        <w:div w:id="1714578785">
          <w:marLeft w:val="0"/>
          <w:marRight w:val="0"/>
          <w:marTop w:val="0"/>
          <w:marBottom w:val="0"/>
          <w:divBdr>
            <w:top w:val="none" w:sz="0" w:space="0" w:color="auto"/>
            <w:left w:val="none" w:sz="0" w:space="0" w:color="auto"/>
            <w:bottom w:val="none" w:sz="0" w:space="0" w:color="auto"/>
            <w:right w:val="none" w:sz="0" w:space="0" w:color="auto"/>
          </w:divBdr>
        </w:div>
        <w:div w:id="1460953629">
          <w:marLeft w:val="0"/>
          <w:marRight w:val="0"/>
          <w:marTop w:val="0"/>
          <w:marBottom w:val="0"/>
          <w:divBdr>
            <w:top w:val="none" w:sz="0" w:space="0" w:color="auto"/>
            <w:left w:val="none" w:sz="0" w:space="0" w:color="auto"/>
            <w:bottom w:val="none" w:sz="0" w:space="0" w:color="auto"/>
            <w:right w:val="none" w:sz="0" w:space="0" w:color="auto"/>
          </w:divBdr>
        </w:div>
        <w:div w:id="447706125">
          <w:marLeft w:val="0"/>
          <w:marRight w:val="0"/>
          <w:marTop w:val="0"/>
          <w:marBottom w:val="0"/>
          <w:divBdr>
            <w:top w:val="none" w:sz="0" w:space="0" w:color="auto"/>
            <w:left w:val="none" w:sz="0" w:space="0" w:color="auto"/>
            <w:bottom w:val="none" w:sz="0" w:space="0" w:color="auto"/>
            <w:right w:val="none" w:sz="0" w:space="0" w:color="auto"/>
          </w:divBdr>
        </w:div>
        <w:div w:id="1032461497">
          <w:marLeft w:val="0"/>
          <w:marRight w:val="0"/>
          <w:marTop w:val="0"/>
          <w:marBottom w:val="0"/>
          <w:divBdr>
            <w:top w:val="none" w:sz="0" w:space="0" w:color="auto"/>
            <w:left w:val="none" w:sz="0" w:space="0" w:color="auto"/>
            <w:bottom w:val="none" w:sz="0" w:space="0" w:color="auto"/>
            <w:right w:val="none" w:sz="0" w:space="0" w:color="auto"/>
          </w:divBdr>
        </w:div>
        <w:div w:id="1991784970">
          <w:marLeft w:val="0"/>
          <w:marRight w:val="0"/>
          <w:marTop w:val="0"/>
          <w:marBottom w:val="0"/>
          <w:divBdr>
            <w:top w:val="none" w:sz="0" w:space="0" w:color="auto"/>
            <w:left w:val="none" w:sz="0" w:space="0" w:color="auto"/>
            <w:bottom w:val="none" w:sz="0" w:space="0" w:color="auto"/>
            <w:right w:val="none" w:sz="0" w:space="0" w:color="auto"/>
          </w:divBdr>
        </w:div>
        <w:div w:id="937757380">
          <w:marLeft w:val="0"/>
          <w:marRight w:val="0"/>
          <w:marTop w:val="0"/>
          <w:marBottom w:val="0"/>
          <w:divBdr>
            <w:top w:val="none" w:sz="0" w:space="0" w:color="auto"/>
            <w:left w:val="none" w:sz="0" w:space="0" w:color="auto"/>
            <w:bottom w:val="none" w:sz="0" w:space="0" w:color="auto"/>
            <w:right w:val="none" w:sz="0" w:space="0" w:color="auto"/>
          </w:divBdr>
        </w:div>
        <w:div w:id="414862665">
          <w:marLeft w:val="0"/>
          <w:marRight w:val="0"/>
          <w:marTop w:val="0"/>
          <w:marBottom w:val="0"/>
          <w:divBdr>
            <w:top w:val="none" w:sz="0" w:space="0" w:color="auto"/>
            <w:left w:val="none" w:sz="0" w:space="0" w:color="auto"/>
            <w:bottom w:val="none" w:sz="0" w:space="0" w:color="auto"/>
            <w:right w:val="none" w:sz="0" w:space="0" w:color="auto"/>
          </w:divBdr>
        </w:div>
        <w:div w:id="229193761">
          <w:marLeft w:val="0"/>
          <w:marRight w:val="0"/>
          <w:marTop w:val="0"/>
          <w:marBottom w:val="0"/>
          <w:divBdr>
            <w:top w:val="none" w:sz="0" w:space="0" w:color="auto"/>
            <w:left w:val="none" w:sz="0" w:space="0" w:color="auto"/>
            <w:bottom w:val="none" w:sz="0" w:space="0" w:color="auto"/>
            <w:right w:val="none" w:sz="0" w:space="0" w:color="auto"/>
          </w:divBdr>
        </w:div>
        <w:div w:id="1354770291">
          <w:marLeft w:val="0"/>
          <w:marRight w:val="0"/>
          <w:marTop w:val="0"/>
          <w:marBottom w:val="0"/>
          <w:divBdr>
            <w:top w:val="none" w:sz="0" w:space="0" w:color="auto"/>
            <w:left w:val="none" w:sz="0" w:space="0" w:color="auto"/>
            <w:bottom w:val="none" w:sz="0" w:space="0" w:color="auto"/>
            <w:right w:val="none" w:sz="0" w:space="0" w:color="auto"/>
          </w:divBdr>
        </w:div>
        <w:div w:id="2000384550">
          <w:marLeft w:val="0"/>
          <w:marRight w:val="0"/>
          <w:marTop w:val="0"/>
          <w:marBottom w:val="0"/>
          <w:divBdr>
            <w:top w:val="none" w:sz="0" w:space="0" w:color="auto"/>
            <w:left w:val="none" w:sz="0" w:space="0" w:color="auto"/>
            <w:bottom w:val="none" w:sz="0" w:space="0" w:color="auto"/>
            <w:right w:val="none" w:sz="0" w:space="0" w:color="auto"/>
          </w:divBdr>
        </w:div>
        <w:div w:id="1337880636">
          <w:marLeft w:val="0"/>
          <w:marRight w:val="0"/>
          <w:marTop w:val="0"/>
          <w:marBottom w:val="0"/>
          <w:divBdr>
            <w:top w:val="none" w:sz="0" w:space="0" w:color="auto"/>
            <w:left w:val="none" w:sz="0" w:space="0" w:color="auto"/>
            <w:bottom w:val="none" w:sz="0" w:space="0" w:color="auto"/>
            <w:right w:val="none" w:sz="0" w:space="0" w:color="auto"/>
          </w:divBdr>
        </w:div>
        <w:div w:id="1508598321">
          <w:marLeft w:val="0"/>
          <w:marRight w:val="0"/>
          <w:marTop w:val="0"/>
          <w:marBottom w:val="0"/>
          <w:divBdr>
            <w:top w:val="none" w:sz="0" w:space="0" w:color="auto"/>
            <w:left w:val="none" w:sz="0" w:space="0" w:color="auto"/>
            <w:bottom w:val="none" w:sz="0" w:space="0" w:color="auto"/>
            <w:right w:val="none" w:sz="0" w:space="0" w:color="auto"/>
          </w:divBdr>
        </w:div>
        <w:div w:id="534007691">
          <w:marLeft w:val="0"/>
          <w:marRight w:val="0"/>
          <w:marTop w:val="0"/>
          <w:marBottom w:val="0"/>
          <w:divBdr>
            <w:top w:val="none" w:sz="0" w:space="0" w:color="auto"/>
            <w:left w:val="none" w:sz="0" w:space="0" w:color="auto"/>
            <w:bottom w:val="none" w:sz="0" w:space="0" w:color="auto"/>
            <w:right w:val="none" w:sz="0" w:space="0" w:color="auto"/>
          </w:divBdr>
        </w:div>
        <w:div w:id="805852149">
          <w:marLeft w:val="0"/>
          <w:marRight w:val="0"/>
          <w:marTop w:val="0"/>
          <w:marBottom w:val="0"/>
          <w:divBdr>
            <w:top w:val="none" w:sz="0" w:space="0" w:color="auto"/>
            <w:left w:val="none" w:sz="0" w:space="0" w:color="auto"/>
            <w:bottom w:val="none" w:sz="0" w:space="0" w:color="auto"/>
            <w:right w:val="none" w:sz="0" w:space="0" w:color="auto"/>
          </w:divBdr>
        </w:div>
        <w:div w:id="1942256774">
          <w:marLeft w:val="0"/>
          <w:marRight w:val="0"/>
          <w:marTop w:val="0"/>
          <w:marBottom w:val="0"/>
          <w:divBdr>
            <w:top w:val="none" w:sz="0" w:space="0" w:color="auto"/>
            <w:left w:val="none" w:sz="0" w:space="0" w:color="auto"/>
            <w:bottom w:val="none" w:sz="0" w:space="0" w:color="auto"/>
            <w:right w:val="none" w:sz="0" w:space="0" w:color="auto"/>
          </w:divBdr>
        </w:div>
        <w:div w:id="1046416451">
          <w:marLeft w:val="0"/>
          <w:marRight w:val="0"/>
          <w:marTop w:val="0"/>
          <w:marBottom w:val="0"/>
          <w:divBdr>
            <w:top w:val="none" w:sz="0" w:space="0" w:color="auto"/>
            <w:left w:val="none" w:sz="0" w:space="0" w:color="auto"/>
            <w:bottom w:val="none" w:sz="0" w:space="0" w:color="auto"/>
            <w:right w:val="none" w:sz="0" w:space="0" w:color="auto"/>
          </w:divBdr>
        </w:div>
        <w:div w:id="1842118287">
          <w:marLeft w:val="0"/>
          <w:marRight w:val="0"/>
          <w:marTop w:val="0"/>
          <w:marBottom w:val="0"/>
          <w:divBdr>
            <w:top w:val="none" w:sz="0" w:space="0" w:color="auto"/>
            <w:left w:val="none" w:sz="0" w:space="0" w:color="auto"/>
            <w:bottom w:val="none" w:sz="0" w:space="0" w:color="auto"/>
            <w:right w:val="none" w:sz="0" w:space="0" w:color="auto"/>
          </w:divBdr>
        </w:div>
        <w:div w:id="1674726834">
          <w:marLeft w:val="0"/>
          <w:marRight w:val="0"/>
          <w:marTop w:val="0"/>
          <w:marBottom w:val="0"/>
          <w:divBdr>
            <w:top w:val="none" w:sz="0" w:space="0" w:color="auto"/>
            <w:left w:val="none" w:sz="0" w:space="0" w:color="auto"/>
            <w:bottom w:val="none" w:sz="0" w:space="0" w:color="auto"/>
            <w:right w:val="none" w:sz="0" w:space="0" w:color="auto"/>
          </w:divBdr>
        </w:div>
        <w:div w:id="1425302541">
          <w:marLeft w:val="0"/>
          <w:marRight w:val="0"/>
          <w:marTop w:val="0"/>
          <w:marBottom w:val="0"/>
          <w:divBdr>
            <w:top w:val="none" w:sz="0" w:space="0" w:color="auto"/>
            <w:left w:val="none" w:sz="0" w:space="0" w:color="auto"/>
            <w:bottom w:val="none" w:sz="0" w:space="0" w:color="auto"/>
            <w:right w:val="none" w:sz="0" w:space="0" w:color="auto"/>
          </w:divBdr>
        </w:div>
        <w:div w:id="1962373899">
          <w:marLeft w:val="0"/>
          <w:marRight w:val="0"/>
          <w:marTop w:val="0"/>
          <w:marBottom w:val="0"/>
          <w:divBdr>
            <w:top w:val="none" w:sz="0" w:space="0" w:color="auto"/>
            <w:left w:val="none" w:sz="0" w:space="0" w:color="auto"/>
            <w:bottom w:val="none" w:sz="0" w:space="0" w:color="auto"/>
            <w:right w:val="none" w:sz="0" w:space="0" w:color="auto"/>
          </w:divBdr>
        </w:div>
        <w:div w:id="135995309">
          <w:marLeft w:val="0"/>
          <w:marRight w:val="0"/>
          <w:marTop w:val="0"/>
          <w:marBottom w:val="0"/>
          <w:divBdr>
            <w:top w:val="none" w:sz="0" w:space="0" w:color="auto"/>
            <w:left w:val="none" w:sz="0" w:space="0" w:color="auto"/>
            <w:bottom w:val="none" w:sz="0" w:space="0" w:color="auto"/>
            <w:right w:val="none" w:sz="0" w:space="0" w:color="auto"/>
          </w:divBdr>
        </w:div>
        <w:div w:id="1235118752">
          <w:marLeft w:val="0"/>
          <w:marRight w:val="0"/>
          <w:marTop w:val="0"/>
          <w:marBottom w:val="0"/>
          <w:divBdr>
            <w:top w:val="none" w:sz="0" w:space="0" w:color="auto"/>
            <w:left w:val="none" w:sz="0" w:space="0" w:color="auto"/>
            <w:bottom w:val="none" w:sz="0" w:space="0" w:color="auto"/>
            <w:right w:val="none" w:sz="0" w:space="0" w:color="auto"/>
          </w:divBdr>
        </w:div>
        <w:div w:id="743836576">
          <w:marLeft w:val="0"/>
          <w:marRight w:val="0"/>
          <w:marTop w:val="0"/>
          <w:marBottom w:val="0"/>
          <w:divBdr>
            <w:top w:val="none" w:sz="0" w:space="0" w:color="auto"/>
            <w:left w:val="none" w:sz="0" w:space="0" w:color="auto"/>
            <w:bottom w:val="none" w:sz="0" w:space="0" w:color="auto"/>
            <w:right w:val="none" w:sz="0" w:space="0" w:color="auto"/>
          </w:divBdr>
        </w:div>
        <w:div w:id="332993973">
          <w:marLeft w:val="0"/>
          <w:marRight w:val="0"/>
          <w:marTop w:val="0"/>
          <w:marBottom w:val="0"/>
          <w:divBdr>
            <w:top w:val="none" w:sz="0" w:space="0" w:color="auto"/>
            <w:left w:val="none" w:sz="0" w:space="0" w:color="auto"/>
            <w:bottom w:val="none" w:sz="0" w:space="0" w:color="auto"/>
            <w:right w:val="none" w:sz="0" w:space="0" w:color="auto"/>
          </w:divBdr>
        </w:div>
        <w:div w:id="1253510939">
          <w:marLeft w:val="0"/>
          <w:marRight w:val="0"/>
          <w:marTop w:val="0"/>
          <w:marBottom w:val="0"/>
          <w:divBdr>
            <w:top w:val="none" w:sz="0" w:space="0" w:color="auto"/>
            <w:left w:val="none" w:sz="0" w:space="0" w:color="auto"/>
            <w:bottom w:val="none" w:sz="0" w:space="0" w:color="auto"/>
            <w:right w:val="none" w:sz="0" w:space="0" w:color="auto"/>
          </w:divBdr>
        </w:div>
        <w:div w:id="129368687">
          <w:marLeft w:val="0"/>
          <w:marRight w:val="0"/>
          <w:marTop w:val="0"/>
          <w:marBottom w:val="0"/>
          <w:divBdr>
            <w:top w:val="none" w:sz="0" w:space="0" w:color="auto"/>
            <w:left w:val="none" w:sz="0" w:space="0" w:color="auto"/>
            <w:bottom w:val="none" w:sz="0" w:space="0" w:color="auto"/>
            <w:right w:val="none" w:sz="0" w:space="0" w:color="auto"/>
          </w:divBdr>
        </w:div>
        <w:div w:id="1816334085">
          <w:marLeft w:val="0"/>
          <w:marRight w:val="0"/>
          <w:marTop w:val="0"/>
          <w:marBottom w:val="0"/>
          <w:divBdr>
            <w:top w:val="none" w:sz="0" w:space="0" w:color="auto"/>
            <w:left w:val="none" w:sz="0" w:space="0" w:color="auto"/>
            <w:bottom w:val="none" w:sz="0" w:space="0" w:color="auto"/>
            <w:right w:val="none" w:sz="0" w:space="0" w:color="auto"/>
          </w:divBdr>
        </w:div>
        <w:div w:id="1236630226">
          <w:marLeft w:val="0"/>
          <w:marRight w:val="0"/>
          <w:marTop w:val="0"/>
          <w:marBottom w:val="0"/>
          <w:divBdr>
            <w:top w:val="none" w:sz="0" w:space="0" w:color="auto"/>
            <w:left w:val="none" w:sz="0" w:space="0" w:color="auto"/>
            <w:bottom w:val="none" w:sz="0" w:space="0" w:color="auto"/>
            <w:right w:val="none" w:sz="0" w:space="0" w:color="auto"/>
          </w:divBdr>
        </w:div>
        <w:div w:id="1952858268">
          <w:marLeft w:val="0"/>
          <w:marRight w:val="0"/>
          <w:marTop w:val="0"/>
          <w:marBottom w:val="0"/>
          <w:divBdr>
            <w:top w:val="none" w:sz="0" w:space="0" w:color="auto"/>
            <w:left w:val="none" w:sz="0" w:space="0" w:color="auto"/>
            <w:bottom w:val="none" w:sz="0" w:space="0" w:color="auto"/>
            <w:right w:val="none" w:sz="0" w:space="0" w:color="auto"/>
          </w:divBdr>
        </w:div>
        <w:div w:id="1233004310">
          <w:marLeft w:val="0"/>
          <w:marRight w:val="0"/>
          <w:marTop w:val="0"/>
          <w:marBottom w:val="0"/>
          <w:divBdr>
            <w:top w:val="none" w:sz="0" w:space="0" w:color="auto"/>
            <w:left w:val="none" w:sz="0" w:space="0" w:color="auto"/>
            <w:bottom w:val="none" w:sz="0" w:space="0" w:color="auto"/>
            <w:right w:val="none" w:sz="0" w:space="0" w:color="auto"/>
          </w:divBdr>
        </w:div>
        <w:div w:id="175922671">
          <w:marLeft w:val="0"/>
          <w:marRight w:val="0"/>
          <w:marTop w:val="0"/>
          <w:marBottom w:val="0"/>
          <w:divBdr>
            <w:top w:val="none" w:sz="0" w:space="0" w:color="auto"/>
            <w:left w:val="none" w:sz="0" w:space="0" w:color="auto"/>
            <w:bottom w:val="none" w:sz="0" w:space="0" w:color="auto"/>
            <w:right w:val="none" w:sz="0" w:space="0" w:color="auto"/>
          </w:divBdr>
        </w:div>
        <w:div w:id="1293290367">
          <w:marLeft w:val="0"/>
          <w:marRight w:val="0"/>
          <w:marTop w:val="0"/>
          <w:marBottom w:val="0"/>
          <w:divBdr>
            <w:top w:val="none" w:sz="0" w:space="0" w:color="auto"/>
            <w:left w:val="none" w:sz="0" w:space="0" w:color="auto"/>
            <w:bottom w:val="none" w:sz="0" w:space="0" w:color="auto"/>
            <w:right w:val="none" w:sz="0" w:space="0" w:color="auto"/>
          </w:divBdr>
        </w:div>
        <w:div w:id="212471034">
          <w:marLeft w:val="0"/>
          <w:marRight w:val="0"/>
          <w:marTop w:val="0"/>
          <w:marBottom w:val="0"/>
          <w:divBdr>
            <w:top w:val="none" w:sz="0" w:space="0" w:color="auto"/>
            <w:left w:val="none" w:sz="0" w:space="0" w:color="auto"/>
            <w:bottom w:val="none" w:sz="0" w:space="0" w:color="auto"/>
            <w:right w:val="none" w:sz="0" w:space="0" w:color="auto"/>
          </w:divBdr>
        </w:div>
        <w:div w:id="1733699534">
          <w:marLeft w:val="0"/>
          <w:marRight w:val="0"/>
          <w:marTop w:val="0"/>
          <w:marBottom w:val="0"/>
          <w:divBdr>
            <w:top w:val="none" w:sz="0" w:space="0" w:color="auto"/>
            <w:left w:val="none" w:sz="0" w:space="0" w:color="auto"/>
            <w:bottom w:val="none" w:sz="0" w:space="0" w:color="auto"/>
            <w:right w:val="none" w:sz="0" w:space="0" w:color="auto"/>
          </w:divBdr>
        </w:div>
        <w:div w:id="226720971">
          <w:marLeft w:val="0"/>
          <w:marRight w:val="0"/>
          <w:marTop w:val="0"/>
          <w:marBottom w:val="0"/>
          <w:divBdr>
            <w:top w:val="none" w:sz="0" w:space="0" w:color="auto"/>
            <w:left w:val="none" w:sz="0" w:space="0" w:color="auto"/>
            <w:bottom w:val="none" w:sz="0" w:space="0" w:color="auto"/>
            <w:right w:val="none" w:sz="0" w:space="0" w:color="auto"/>
          </w:divBdr>
        </w:div>
        <w:div w:id="570819020">
          <w:marLeft w:val="0"/>
          <w:marRight w:val="0"/>
          <w:marTop w:val="0"/>
          <w:marBottom w:val="0"/>
          <w:divBdr>
            <w:top w:val="none" w:sz="0" w:space="0" w:color="auto"/>
            <w:left w:val="none" w:sz="0" w:space="0" w:color="auto"/>
            <w:bottom w:val="none" w:sz="0" w:space="0" w:color="auto"/>
            <w:right w:val="none" w:sz="0" w:space="0" w:color="auto"/>
          </w:divBdr>
        </w:div>
      </w:divsChild>
    </w:div>
    <w:div w:id="2010323145">
      <w:bodyDiv w:val="1"/>
      <w:marLeft w:val="0"/>
      <w:marRight w:val="0"/>
      <w:marTop w:val="0"/>
      <w:marBottom w:val="0"/>
      <w:divBdr>
        <w:top w:val="none" w:sz="0" w:space="0" w:color="auto"/>
        <w:left w:val="none" w:sz="0" w:space="0" w:color="auto"/>
        <w:bottom w:val="none" w:sz="0" w:space="0" w:color="auto"/>
        <w:right w:val="none" w:sz="0" w:space="0" w:color="auto"/>
      </w:divBdr>
      <w:divsChild>
        <w:div w:id="1818959064">
          <w:marLeft w:val="0"/>
          <w:marRight w:val="0"/>
          <w:marTop w:val="0"/>
          <w:marBottom w:val="0"/>
          <w:divBdr>
            <w:top w:val="none" w:sz="0" w:space="0" w:color="auto"/>
            <w:left w:val="none" w:sz="0" w:space="0" w:color="auto"/>
            <w:bottom w:val="none" w:sz="0" w:space="0" w:color="auto"/>
            <w:right w:val="none" w:sz="0" w:space="0" w:color="auto"/>
          </w:divBdr>
        </w:div>
        <w:div w:id="319310566">
          <w:marLeft w:val="0"/>
          <w:marRight w:val="0"/>
          <w:marTop w:val="0"/>
          <w:marBottom w:val="0"/>
          <w:divBdr>
            <w:top w:val="none" w:sz="0" w:space="0" w:color="auto"/>
            <w:left w:val="none" w:sz="0" w:space="0" w:color="auto"/>
            <w:bottom w:val="none" w:sz="0" w:space="0" w:color="auto"/>
            <w:right w:val="none" w:sz="0" w:space="0" w:color="auto"/>
          </w:divBdr>
        </w:div>
        <w:div w:id="1963687320">
          <w:marLeft w:val="0"/>
          <w:marRight w:val="0"/>
          <w:marTop w:val="0"/>
          <w:marBottom w:val="0"/>
          <w:divBdr>
            <w:top w:val="none" w:sz="0" w:space="0" w:color="auto"/>
            <w:left w:val="none" w:sz="0" w:space="0" w:color="auto"/>
            <w:bottom w:val="none" w:sz="0" w:space="0" w:color="auto"/>
            <w:right w:val="none" w:sz="0" w:space="0" w:color="auto"/>
          </w:divBdr>
        </w:div>
        <w:div w:id="1663269543">
          <w:marLeft w:val="0"/>
          <w:marRight w:val="0"/>
          <w:marTop w:val="0"/>
          <w:marBottom w:val="0"/>
          <w:divBdr>
            <w:top w:val="none" w:sz="0" w:space="0" w:color="auto"/>
            <w:left w:val="none" w:sz="0" w:space="0" w:color="auto"/>
            <w:bottom w:val="none" w:sz="0" w:space="0" w:color="auto"/>
            <w:right w:val="none" w:sz="0" w:space="0" w:color="auto"/>
          </w:divBdr>
        </w:div>
        <w:div w:id="49614619">
          <w:marLeft w:val="0"/>
          <w:marRight w:val="0"/>
          <w:marTop w:val="0"/>
          <w:marBottom w:val="0"/>
          <w:divBdr>
            <w:top w:val="none" w:sz="0" w:space="0" w:color="auto"/>
            <w:left w:val="none" w:sz="0" w:space="0" w:color="auto"/>
            <w:bottom w:val="none" w:sz="0" w:space="0" w:color="auto"/>
            <w:right w:val="none" w:sz="0" w:space="0" w:color="auto"/>
          </w:divBdr>
        </w:div>
        <w:div w:id="429593957">
          <w:marLeft w:val="0"/>
          <w:marRight w:val="0"/>
          <w:marTop w:val="0"/>
          <w:marBottom w:val="0"/>
          <w:divBdr>
            <w:top w:val="none" w:sz="0" w:space="0" w:color="auto"/>
            <w:left w:val="none" w:sz="0" w:space="0" w:color="auto"/>
            <w:bottom w:val="none" w:sz="0" w:space="0" w:color="auto"/>
            <w:right w:val="none" w:sz="0" w:space="0" w:color="auto"/>
          </w:divBdr>
        </w:div>
        <w:div w:id="1641763371">
          <w:marLeft w:val="0"/>
          <w:marRight w:val="0"/>
          <w:marTop w:val="0"/>
          <w:marBottom w:val="0"/>
          <w:divBdr>
            <w:top w:val="none" w:sz="0" w:space="0" w:color="auto"/>
            <w:left w:val="none" w:sz="0" w:space="0" w:color="auto"/>
            <w:bottom w:val="none" w:sz="0" w:space="0" w:color="auto"/>
            <w:right w:val="none" w:sz="0" w:space="0" w:color="auto"/>
          </w:divBdr>
        </w:div>
        <w:div w:id="1563366147">
          <w:marLeft w:val="0"/>
          <w:marRight w:val="0"/>
          <w:marTop w:val="0"/>
          <w:marBottom w:val="0"/>
          <w:divBdr>
            <w:top w:val="none" w:sz="0" w:space="0" w:color="auto"/>
            <w:left w:val="none" w:sz="0" w:space="0" w:color="auto"/>
            <w:bottom w:val="none" w:sz="0" w:space="0" w:color="auto"/>
            <w:right w:val="none" w:sz="0" w:space="0" w:color="auto"/>
          </w:divBdr>
        </w:div>
        <w:div w:id="1652559369">
          <w:marLeft w:val="0"/>
          <w:marRight w:val="0"/>
          <w:marTop w:val="0"/>
          <w:marBottom w:val="0"/>
          <w:divBdr>
            <w:top w:val="none" w:sz="0" w:space="0" w:color="auto"/>
            <w:left w:val="none" w:sz="0" w:space="0" w:color="auto"/>
            <w:bottom w:val="none" w:sz="0" w:space="0" w:color="auto"/>
            <w:right w:val="none" w:sz="0" w:space="0" w:color="auto"/>
          </w:divBdr>
        </w:div>
        <w:div w:id="2096049704">
          <w:marLeft w:val="0"/>
          <w:marRight w:val="0"/>
          <w:marTop w:val="0"/>
          <w:marBottom w:val="0"/>
          <w:divBdr>
            <w:top w:val="none" w:sz="0" w:space="0" w:color="auto"/>
            <w:left w:val="none" w:sz="0" w:space="0" w:color="auto"/>
            <w:bottom w:val="none" w:sz="0" w:space="0" w:color="auto"/>
            <w:right w:val="none" w:sz="0" w:space="0" w:color="auto"/>
          </w:divBdr>
        </w:div>
        <w:div w:id="953291982">
          <w:marLeft w:val="0"/>
          <w:marRight w:val="0"/>
          <w:marTop w:val="0"/>
          <w:marBottom w:val="0"/>
          <w:divBdr>
            <w:top w:val="none" w:sz="0" w:space="0" w:color="auto"/>
            <w:left w:val="none" w:sz="0" w:space="0" w:color="auto"/>
            <w:bottom w:val="none" w:sz="0" w:space="0" w:color="auto"/>
            <w:right w:val="none" w:sz="0" w:space="0" w:color="auto"/>
          </w:divBdr>
        </w:div>
        <w:div w:id="1116825150">
          <w:marLeft w:val="0"/>
          <w:marRight w:val="0"/>
          <w:marTop w:val="0"/>
          <w:marBottom w:val="0"/>
          <w:divBdr>
            <w:top w:val="none" w:sz="0" w:space="0" w:color="auto"/>
            <w:left w:val="none" w:sz="0" w:space="0" w:color="auto"/>
            <w:bottom w:val="none" w:sz="0" w:space="0" w:color="auto"/>
            <w:right w:val="none" w:sz="0" w:space="0" w:color="auto"/>
          </w:divBdr>
        </w:div>
        <w:div w:id="182475272">
          <w:marLeft w:val="0"/>
          <w:marRight w:val="0"/>
          <w:marTop w:val="0"/>
          <w:marBottom w:val="0"/>
          <w:divBdr>
            <w:top w:val="none" w:sz="0" w:space="0" w:color="auto"/>
            <w:left w:val="none" w:sz="0" w:space="0" w:color="auto"/>
            <w:bottom w:val="none" w:sz="0" w:space="0" w:color="auto"/>
            <w:right w:val="none" w:sz="0" w:space="0" w:color="auto"/>
          </w:divBdr>
        </w:div>
        <w:div w:id="17706535">
          <w:marLeft w:val="0"/>
          <w:marRight w:val="0"/>
          <w:marTop w:val="0"/>
          <w:marBottom w:val="0"/>
          <w:divBdr>
            <w:top w:val="none" w:sz="0" w:space="0" w:color="auto"/>
            <w:left w:val="none" w:sz="0" w:space="0" w:color="auto"/>
            <w:bottom w:val="none" w:sz="0" w:space="0" w:color="auto"/>
            <w:right w:val="none" w:sz="0" w:space="0" w:color="auto"/>
          </w:divBdr>
        </w:div>
        <w:div w:id="403721880">
          <w:marLeft w:val="0"/>
          <w:marRight w:val="0"/>
          <w:marTop w:val="0"/>
          <w:marBottom w:val="0"/>
          <w:divBdr>
            <w:top w:val="none" w:sz="0" w:space="0" w:color="auto"/>
            <w:left w:val="none" w:sz="0" w:space="0" w:color="auto"/>
            <w:bottom w:val="none" w:sz="0" w:space="0" w:color="auto"/>
            <w:right w:val="none" w:sz="0" w:space="0" w:color="auto"/>
          </w:divBdr>
        </w:div>
        <w:div w:id="1105886958">
          <w:marLeft w:val="0"/>
          <w:marRight w:val="0"/>
          <w:marTop w:val="0"/>
          <w:marBottom w:val="0"/>
          <w:divBdr>
            <w:top w:val="none" w:sz="0" w:space="0" w:color="auto"/>
            <w:left w:val="none" w:sz="0" w:space="0" w:color="auto"/>
            <w:bottom w:val="none" w:sz="0" w:space="0" w:color="auto"/>
            <w:right w:val="none" w:sz="0" w:space="0" w:color="auto"/>
          </w:divBdr>
        </w:div>
        <w:div w:id="527304129">
          <w:marLeft w:val="0"/>
          <w:marRight w:val="0"/>
          <w:marTop w:val="0"/>
          <w:marBottom w:val="0"/>
          <w:divBdr>
            <w:top w:val="none" w:sz="0" w:space="0" w:color="auto"/>
            <w:left w:val="none" w:sz="0" w:space="0" w:color="auto"/>
            <w:bottom w:val="none" w:sz="0" w:space="0" w:color="auto"/>
            <w:right w:val="none" w:sz="0" w:space="0" w:color="auto"/>
          </w:divBdr>
        </w:div>
        <w:div w:id="1186362292">
          <w:marLeft w:val="0"/>
          <w:marRight w:val="0"/>
          <w:marTop w:val="0"/>
          <w:marBottom w:val="0"/>
          <w:divBdr>
            <w:top w:val="none" w:sz="0" w:space="0" w:color="auto"/>
            <w:left w:val="none" w:sz="0" w:space="0" w:color="auto"/>
            <w:bottom w:val="none" w:sz="0" w:space="0" w:color="auto"/>
            <w:right w:val="none" w:sz="0" w:space="0" w:color="auto"/>
          </w:divBdr>
        </w:div>
        <w:div w:id="1914507700">
          <w:marLeft w:val="0"/>
          <w:marRight w:val="0"/>
          <w:marTop w:val="0"/>
          <w:marBottom w:val="0"/>
          <w:divBdr>
            <w:top w:val="none" w:sz="0" w:space="0" w:color="auto"/>
            <w:left w:val="none" w:sz="0" w:space="0" w:color="auto"/>
            <w:bottom w:val="none" w:sz="0" w:space="0" w:color="auto"/>
            <w:right w:val="none" w:sz="0" w:space="0" w:color="auto"/>
          </w:divBdr>
        </w:div>
        <w:div w:id="593906301">
          <w:marLeft w:val="0"/>
          <w:marRight w:val="0"/>
          <w:marTop w:val="0"/>
          <w:marBottom w:val="0"/>
          <w:divBdr>
            <w:top w:val="none" w:sz="0" w:space="0" w:color="auto"/>
            <w:left w:val="none" w:sz="0" w:space="0" w:color="auto"/>
            <w:bottom w:val="none" w:sz="0" w:space="0" w:color="auto"/>
            <w:right w:val="none" w:sz="0" w:space="0" w:color="auto"/>
          </w:divBdr>
        </w:div>
        <w:div w:id="1018697122">
          <w:marLeft w:val="0"/>
          <w:marRight w:val="0"/>
          <w:marTop w:val="0"/>
          <w:marBottom w:val="0"/>
          <w:divBdr>
            <w:top w:val="none" w:sz="0" w:space="0" w:color="auto"/>
            <w:left w:val="none" w:sz="0" w:space="0" w:color="auto"/>
            <w:bottom w:val="none" w:sz="0" w:space="0" w:color="auto"/>
            <w:right w:val="none" w:sz="0" w:space="0" w:color="auto"/>
          </w:divBdr>
        </w:div>
        <w:div w:id="2054571302">
          <w:marLeft w:val="0"/>
          <w:marRight w:val="0"/>
          <w:marTop w:val="0"/>
          <w:marBottom w:val="0"/>
          <w:divBdr>
            <w:top w:val="none" w:sz="0" w:space="0" w:color="auto"/>
            <w:left w:val="none" w:sz="0" w:space="0" w:color="auto"/>
            <w:bottom w:val="none" w:sz="0" w:space="0" w:color="auto"/>
            <w:right w:val="none" w:sz="0" w:space="0" w:color="auto"/>
          </w:divBdr>
        </w:div>
        <w:div w:id="1660620968">
          <w:marLeft w:val="0"/>
          <w:marRight w:val="0"/>
          <w:marTop w:val="0"/>
          <w:marBottom w:val="0"/>
          <w:divBdr>
            <w:top w:val="none" w:sz="0" w:space="0" w:color="auto"/>
            <w:left w:val="none" w:sz="0" w:space="0" w:color="auto"/>
            <w:bottom w:val="none" w:sz="0" w:space="0" w:color="auto"/>
            <w:right w:val="none" w:sz="0" w:space="0" w:color="auto"/>
          </w:divBdr>
        </w:div>
        <w:div w:id="2100128362">
          <w:marLeft w:val="0"/>
          <w:marRight w:val="0"/>
          <w:marTop w:val="0"/>
          <w:marBottom w:val="0"/>
          <w:divBdr>
            <w:top w:val="none" w:sz="0" w:space="0" w:color="auto"/>
            <w:left w:val="none" w:sz="0" w:space="0" w:color="auto"/>
            <w:bottom w:val="none" w:sz="0" w:space="0" w:color="auto"/>
            <w:right w:val="none" w:sz="0" w:space="0" w:color="auto"/>
          </w:divBdr>
        </w:div>
        <w:div w:id="133063750">
          <w:marLeft w:val="0"/>
          <w:marRight w:val="0"/>
          <w:marTop w:val="0"/>
          <w:marBottom w:val="0"/>
          <w:divBdr>
            <w:top w:val="none" w:sz="0" w:space="0" w:color="auto"/>
            <w:left w:val="none" w:sz="0" w:space="0" w:color="auto"/>
            <w:bottom w:val="none" w:sz="0" w:space="0" w:color="auto"/>
            <w:right w:val="none" w:sz="0" w:space="0" w:color="auto"/>
          </w:divBdr>
        </w:div>
        <w:div w:id="2087529233">
          <w:marLeft w:val="0"/>
          <w:marRight w:val="0"/>
          <w:marTop w:val="0"/>
          <w:marBottom w:val="0"/>
          <w:divBdr>
            <w:top w:val="none" w:sz="0" w:space="0" w:color="auto"/>
            <w:left w:val="none" w:sz="0" w:space="0" w:color="auto"/>
            <w:bottom w:val="none" w:sz="0" w:space="0" w:color="auto"/>
            <w:right w:val="none" w:sz="0" w:space="0" w:color="auto"/>
          </w:divBdr>
        </w:div>
        <w:div w:id="1346516659">
          <w:marLeft w:val="0"/>
          <w:marRight w:val="0"/>
          <w:marTop w:val="0"/>
          <w:marBottom w:val="0"/>
          <w:divBdr>
            <w:top w:val="none" w:sz="0" w:space="0" w:color="auto"/>
            <w:left w:val="none" w:sz="0" w:space="0" w:color="auto"/>
            <w:bottom w:val="none" w:sz="0" w:space="0" w:color="auto"/>
            <w:right w:val="none" w:sz="0" w:space="0" w:color="auto"/>
          </w:divBdr>
        </w:div>
      </w:divsChild>
    </w:div>
    <w:div w:id="2038040461">
      <w:bodyDiv w:val="1"/>
      <w:marLeft w:val="0"/>
      <w:marRight w:val="0"/>
      <w:marTop w:val="0"/>
      <w:marBottom w:val="0"/>
      <w:divBdr>
        <w:top w:val="none" w:sz="0" w:space="0" w:color="auto"/>
        <w:left w:val="none" w:sz="0" w:space="0" w:color="auto"/>
        <w:bottom w:val="none" w:sz="0" w:space="0" w:color="auto"/>
        <w:right w:val="none" w:sz="0" w:space="0" w:color="auto"/>
      </w:divBdr>
      <w:divsChild>
        <w:div w:id="654601495">
          <w:marLeft w:val="0"/>
          <w:marRight w:val="0"/>
          <w:marTop w:val="0"/>
          <w:marBottom w:val="0"/>
          <w:divBdr>
            <w:top w:val="none" w:sz="0" w:space="0" w:color="auto"/>
            <w:left w:val="none" w:sz="0" w:space="0" w:color="auto"/>
            <w:bottom w:val="none" w:sz="0" w:space="0" w:color="auto"/>
            <w:right w:val="none" w:sz="0" w:space="0" w:color="auto"/>
          </w:divBdr>
        </w:div>
        <w:div w:id="722026281">
          <w:marLeft w:val="0"/>
          <w:marRight w:val="0"/>
          <w:marTop w:val="0"/>
          <w:marBottom w:val="0"/>
          <w:divBdr>
            <w:top w:val="none" w:sz="0" w:space="0" w:color="auto"/>
            <w:left w:val="none" w:sz="0" w:space="0" w:color="auto"/>
            <w:bottom w:val="none" w:sz="0" w:space="0" w:color="auto"/>
            <w:right w:val="none" w:sz="0" w:space="0" w:color="auto"/>
          </w:divBdr>
        </w:div>
        <w:div w:id="400296797">
          <w:marLeft w:val="0"/>
          <w:marRight w:val="0"/>
          <w:marTop w:val="0"/>
          <w:marBottom w:val="0"/>
          <w:divBdr>
            <w:top w:val="none" w:sz="0" w:space="0" w:color="auto"/>
            <w:left w:val="none" w:sz="0" w:space="0" w:color="auto"/>
            <w:bottom w:val="none" w:sz="0" w:space="0" w:color="auto"/>
            <w:right w:val="none" w:sz="0" w:space="0" w:color="auto"/>
          </w:divBdr>
        </w:div>
        <w:div w:id="30039425">
          <w:marLeft w:val="0"/>
          <w:marRight w:val="0"/>
          <w:marTop w:val="0"/>
          <w:marBottom w:val="0"/>
          <w:divBdr>
            <w:top w:val="none" w:sz="0" w:space="0" w:color="auto"/>
            <w:left w:val="none" w:sz="0" w:space="0" w:color="auto"/>
            <w:bottom w:val="none" w:sz="0" w:space="0" w:color="auto"/>
            <w:right w:val="none" w:sz="0" w:space="0" w:color="auto"/>
          </w:divBdr>
        </w:div>
        <w:div w:id="1337924119">
          <w:marLeft w:val="0"/>
          <w:marRight w:val="0"/>
          <w:marTop w:val="0"/>
          <w:marBottom w:val="0"/>
          <w:divBdr>
            <w:top w:val="none" w:sz="0" w:space="0" w:color="auto"/>
            <w:left w:val="none" w:sz="0" w:space="0" w:color="auto"/>
            <w:bottom w:val="none" w:sz="0" w:space="0" w:color="auto"/>
            <w:right w:val="none" w:sz="0" w:space="0" w:color="auto"/>
          </w:divBdr>
        </w:div>
        <w:div w:id="2057774970">
          <w:marLeft w:val="0"/>
          <w:marRight w:val="0"/>
          <w:marTop w:val="0"/>
          <w:marBottom w:val="0"/>
          <w:divBdr>
            <w:top w:val="none" w:sz="0" w:space="0" w:color="auto"/>
            <w:left w:val="none" w:sz="0" w:space="0" w:color="auto"/>
            <w:bottom w:val="none" w:sz="0" w:space="0" w:color="auto"/>
            <w:right w:val="none" w:sz="0" w:space="0" w:color="auto"/>
          </w:divBdr>
        </w:div>
        <w:div w:id="1951279078">
          <w:marLeft w:val="0"/>
          <w:marRight w:val="0"/>
          <w:marTop w:val="0"/>
          <w:marBottom w:val="0"/>
          <w:divBdr>
            <w:top w:val="none" w:sz="0" w:space="0" w:color="auto"/>
            <w:left w:val="none" w:sz="0" w:space="0" w:color="auto"/>
            <w:bottom w:val="none" w:sz="0" w:space="0" w:color="auto"/>
            <w:right w:val="none" w:sz="0" w:space="0" w:color="auto"/>
          </w:divBdr>
        </w:div>
        <w:div w:id="800000457">
          <w:marLeft w:val="0"/>
          <w:marRight w:val="0"/>
          <w:marTop w:val="0"/>
          <w:marBottom w:val="0"/>
          <w:divBdr>
            <w:top w:val="none" w:sz="0" w:space="0" w:color="auto"/>
            <w:left w:val="none" w:sz="0" w:space="0" w:color="auto"/>
            <w:bottom w:val="none" w:sz="0" w:space="0" w:color="auto"/>
            <w:right w:val="none" w:sz="0" w:space="0" w:color="auto"/>
          </w:divBdr>
        </w:div>
        <w:div w:id="2146778302">
          <w:marLeft w:val="0"/>
          <w:marRight w:val="0"/>
          <w:marTop w:val="0"/>
          <w:marBottom w:val="0"/>
          <w:divBdr>
            <w:top w:val="none" w:sz="0" w:space="0" w:color="auto"/>
            <w:left w:val="none" w:sz="0" w:space="0" w:color="auto"/>
            <w:bottom w:val="none" w:sz="0" w:space="0" w:color="auto"/>
            <w:right w:val="none" w:sz="0" w:space="0" w:color="auto"/>
          </w:divBdr>
        </w:div>
        <w:div w:id="1506672871">
          <w:marLeft w:val="0"/>
          <w:marRight w:val="0"/>
          <w:marTop w:val="0"/>
          <w:marBottom w:val="0"/>
          <w:divBdr>
            <w:top w:val="none" w:sz="0" w:space="0" w:color="auto"/>
            <w:left w:val="none" w:sz="0" w:space="0" w:color="auto"/>
            <w:bottom w:val="none" w:sz="0" w:space="0" w:color="auto"/>
            <w:right w:val="none" w:sz="0" w:space="0" w:color="auto"/>
          </w:divBdr>
        </w:div>
        <w:div w:id="688727302">
          <w:marLeft w:val="0"/>
          <w:marRight w:val="0"/>
          <w:marTop w:val="0"/>
          <w:marBottom w:val="0"/>
          <w:divBdr>
            <w:top w:val="none" w:sz="0" w:space="0" w:color="auto"/>
            <w:left w:val="none" w:sz="0" w:space="0" w:color="auto"/>
            <w:bottom w:val="none" w:sz="0" w:space="0" w:color="auto"/>
            <w:right w:val="none" w:sz="0" w:space="0" w:color="auto"/>
          </w:divBdr>
        </w:div>
        <w:div w:id="1615869654">
          <w:marLeft w:val="0"/>
          <w:marRight w:val="0"/>
          <w:marTop w:val="0"/>
          <w:marBottom w:val="0"/>
          <w:divBdr>
            <w:top w:val="none" w:sz="0" w:space="0" w:color="auto"/>
            <w:left w:val="none" w:sz="0" w:space="0" w:color="auto"/>
            <w:bottom w:val="none" w:sz="0" w:space="0" w:color="auto"/>
            <w:right w:val="none" w:sz="0" w:space="0" w:color="auto"/>
          </w:divBdr>
        </w:div>
        <w:div w:id="109000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19lodz.wikom.pl" TargetMode="External"/><Relationship Id="rId13" Type="http://schemas.openxmlformats.org/officeDocument/2006/relationships/hyperlink" Target="mailto:sp19lodz@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ek@eduronet.net.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19lodz@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19lodz@gmail.co" TargetMode="External"/><Relationship Id="rId4" Type="http://schemas.openxmlformats.org/officeDocument/2006/relationships/settings" Target="settings.xml"/><Relationship Id="rId9" Type="http://schemas.openxmlformats.org/officeDocument/2006/relationships/hyperlink" Target="http://www.sp19lodz.wikom.pl" TargetMode="External"/><Relationship Id="rId14" Type="http://schemas.openxmlformats.org/officeDocument/2006/relationships/hyperlink" Target="http://www.sp19lodz.wik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DD54C-DA62-4198-8EBE-8DAFFB9E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7809</Words>
  <Characters>46858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Pietrzyk</dc:creator>
  <cp:lastModifiedBy>User</cp:lastModifiedBy>
  <cp:revision>3</cp:revision>
  <cp:lastPrinted>2018-06-08T08:33:00Z</cp:lastPrinted>
  <dcterms:created xsi:type="dcterms:W3CDTF">2018-06-26T11:54:00Z</dcterms:created>
  <dcterms:modified xsi:type="dcterms:W3CDTF">2018-06-26T11:54:00Z</dcterms:modified>
</cp:coreProperties>
</file>